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505D1BB" w14:textId="3E86751A" w:rsidR="00EB45F2" w:rsidRPr="00840819" w:rsidRDefault="00EB45F2" w:rsidP="00840819">
      <w:pPr>
        <w:jc w:val="both"/>
        <w:rPr>
          <w:b/>
          <w:color w:val="0D0D0D" w:themeColor="text1" w:themeTint="F2"/>
          <w:sz w:val="24"/>
          <w:szCs w:val="24"/>
        </w:rPr>
      </w:pPr>
      <w:r w:rsidRPr="00840819">
        <w:rPr>
          <w:noProof/>
          <w:color w:val="0D0D0D" w:themeColor="text1" w:themeTint="F2"/>
          <w:sz w:val="24"/>
          <w:szCs w:val="24"/>
          <w:lang w:val="it-IT"/>
        </w:rPr>
        <w:drawing>
          <wp:inline distT="0" distB="0" distL="0" distR="0" wp14:anchorId="47472C5A" wp14:editId="1EDD6125">
            <wp:extent cx="5943600" cy="860171"/>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7"/>
                    <a:stretch>
                      <a:fillRect/>
                    </a:stretch>
                  </pic:blipFill>
                  <pic:spPr>
                    <a:xfrm>
                      <a:off x="0" y="0"/>
                      <a:ext cx="5943600" cy="860171"/>
                    </a:xfrm>
                    <a:prstGeom prst="rect">
                      <a:avLst/>
                    </a:prstGeom>
                  </pic:spPr>
                </pic:pic>
              </a:graphicData>
            </a:graphic>
          </wp:inline>
        </w:drawing>
      </w:r>
    </w:p>
    <w:p w14:paraId="1A6B0685" w14:textId="77777777" w:rsidR="00EB45F2" w:rsidRPr="00840819" w:rsidRDefault="00EB45F2" w:rsidP="00840819">
      <w:pPr>
        <w:jc w:val="both"/>
        <w:rPr>
          <w:b/>
          <w:color w:val="0D0D0D" w:themeColor="text1" w:themeTint="F2"/>
          <w:sz w:val="24"/>
          <w:szCs w:val="24"/>
        </w:rPr>
      </w:pPr>
    </w:p>
    <w:p w14:paraId="0C94AB90" w14:textId="77777777" w:rsidR="00EB45F2" w:rsidRPr="00840819" w:rsidRDefault="00EB45F2" w:rsidP="00840819">
      <w:pPr>
        <w:jc w:val="both"/>
        <w:rPr>
          <w:b/>
          <w:color w:val="0D0D0D" w:themeColor="text1" w:themeTint="F2"/>
          <w:sz w:val="24"/>
          <w:szCs w:val="24"/>
        </w:rPr>
      </w:pPr>
    </w:p>
    <w:p w14:paraId="00000001" w14:textId="6E6ABEB2" w:rsidR="00C0567C" w:rsidRPr="00840819" w:rsidRDefault="00EB45F2" w:rsidP="00840819">
      <w:pPr>
        <w:jc w:val="center"/>
        <w:rPr>
          <w:b/>
          <w:color w:val="0D0D0D" w:themeColor="text1" w:themeTint="F2"/>
          <w:sz w:val="24"/>
          <w:szCs w:val="24"/>
        </w:rPr>
      </w:pPr>
      <w:r w:rsidRPr="00840819">
        <w:rPr>
          <w:b/>
          <w:color w:val="0D0D0D" w:themeColor="text1" w:themeTint="F2"/>
          <w:sz w:val="24"/>
          <w:szCs w:val="24"/>
        </w:rPr>
        <w:t xml:space="preserve">CONVOCATORIA PARA LA </w:t>
      </w:r>
      <w:r w:rsidR="00590E70" w:rsidRPr="00840819">
        <w:rPr>
          <w:b/>
          <w:color w:val="0D0D0D" w:themeColor="text1" w:themeTint="F2"/>
          <w:sz w:val="24"/>
          <w:szCs w:val="24"/>
        </w:rPr>
        <w:t>SEGUNDA</w:t>
      </w:r>
      <w:r w:rsidR="009F54F6" w:rsidRPr="00840819">
        <w:rPr>
          <w:b/>
          <w:color w:val="0D0D0D" w:themeColor="text1" w:themeTint="F2"/>
          <w:sz w:val="24"/>
          <w:szCs w:val="24"/>
        </w:rPr>
        <w:t xml:space="preserve"> </w:t>
      </w:r>
      <w:r w:rsidRPr="00840819">
        <w:rPr>
          <w:b/>
          <w:color w:val="0D0D0D" w:themeColor="text1" w:themeTint="F2"/>
          <w:sz w:val="24"/>
          <w:szCs w:val="24"/>
        </w:rPr>
        <w:t>EDICIÓN DEL PREMIO IESS</w:t>
      </w:r>
    </w:p>
    <w:p w14:paraId="00000002" w14:textId="6A31662A" w:rsidR="00C0567C" w:rsidRPr="00840819" w:rsidRDefault="00EB45F2" w:rsidP="00840819">
      <w:pPr>
        <w:jc w:val="center"/>
        <w:rPr>
          <w:b/>
          <w:color w:val="0D0D0D" w:themeColor="text1" w:themeTint="F2"/>
          <w:sz w:val="24"/>
          <w:szCs w:val="24"/>
        </w:rPr>
      </w:pPr>
      <w:r w:rsidRPr="00840819">
        <w:rPr>
          <w:b/>
          <w:color w:val="0D0D0D" w:themeColor="text1" w:themeTint="F2"/>
          <w:sz w:val="24"/>
          <w:szCs w:val="24"/>
        </w:rPr>
        <w:t>PARA PRIMERA NOVELA LATINOAMERICANA</w:t>
      </w:r>
    </w:p>
    <w:p w14:paraId="00000003" w14:textId="77777777" w:rsidR="00C0567C" w:rsidRPr="00840819" w:rsidRDefault="00C0567C" w:rsidP="00840819">
      <w:pPr>
        <w:jc w:val="both"/>
        <w:rPr>
          <w:b/>
          <w:color w:val="0D0D0D" w:themeColor="text1" w:themeTint="F2"/>
          <w:sz w:val="24"/>
          <w:szCs w:val="24"/>
        </w:rPr>
      </w:pPr>
    </w:p>
    <w:p w14:paraId="00000004" w14:textId="18918940" w:rsidR="00C0567C" w:rsidRPr="00840819" w:rsidRDefault="00EB45F2" w:rsidP="00840819">
      <w:pPr>
        <w:jc w:val="center"/>
        <w:rPr>
          <w:b/>
          <w:color w:val="0D0D0D" w:themeColor="text1" w:themeTint="F2"/>
          <w:sz w:val="24"/>
          <w:szCs w:val="24"/>
        </w:rPr>
      </w:pPr>
      <w:r w:rsidRPr="00840819">
        <w:rPr>
          <w:b/>
          <w:color w:val="0D0D0D" w:themeColor="text1" w:themeTint="F2"/>
          <w:sz w:val="24"/>
          <w:szCs w:val="24"/>
        </w:rPr>
        <w:t xml:space="preserve">PROMOVIDO POR IILA - ENERGHEIA - SUR - </w:t>
      </w:r>
      <w:r w:rsidR="003432E2" w:rsidRPr="00840819">
        <w:rPr>
          <w:b/>
          <w:color w:val="0D0D0D" w:themeColor="text1" w:themeTint="F2"/>
          <w:sz w:val="24"/>
          <w:szCs w:val="24"/>
        </w:rPr>
        <w:t>SCUOLA</w:t>
      </w:r>
      <w:r w:rsidRPr="00840819">
        <w:rPr>
          <w:b/>
          <w:color w:val="0D0D0D" w:themeColor="text1" w:themeTint="F2"/>
          <w:sz w:val="24"/>
          <w:szCs w:val="24"/>
        </w:rPr>
        <w:t xml:space="preserve"> DEL LIBRO </w:t>
      </w:r>
    </w:p>
    <w:p w14:paraId="00000005" w14:textId="77777777" w:rsidR="00C0567C" w:rsidRPr="00840819" w:rsidRDefault="00C0567C" w:rsidP="00840819">
      <w:pPr>
        <w:jc w:val="both"/>
        <w:rPr>
          <w:b/>
          <w:color w:val="0D0D0D" w:themeColor="text1" w:themeTint="F2"/>
          <w:sz w:val="24"/>
          <w:szCs w:val="24"/>
        </w:rPr>
      </w:pPr>
    </w:p>
    <w:p w14:paraId="00000006" w14:textId="77777777" w:rsidR="00C0567C" w:rsidRPr="00840819" w:rsidRDefault="00C0567C" w:rsidP="00840819">
      <w:pPr>
        <w:jc w:val="both"/>
        <w:rPr>
          <w:b/>
          <w:color w:val="0D0D0D" w:themeColor="text1" w:themeTint="F2"/>
          <w:sz w:val="24"/>
          <w:szCs w:val="24"/>
        </w:rPr>
      </w:pPr>
    </w:p>
    <w:p w14:paraId="00000007" w14:textId="76580547" w:rsidR="00C0567C" w:rsidRPr="00840819" w:rsidRDefault="00EB45F2" w:rsidP="00840819">
      <w:pPr>
        <w:jc w:val="both"/>
        <w:rPr>
          <w:color w:val="0D0D0D" w:themeColor="text1" w:themeTint="F2"/>
          <w:sz w:val="24"/>
          <w:szCs w:val="24"/>
        </w:rPr>
      </w:pPr>
      <w:r w:rsidRPr="00840819">
        <w:rPr>
          <w:color w:val="0D0D0D" w:themeColor="text1" w:themeTint="F2"/>
          <w:sz w:val="24"/>
          <w:szCs w:val="24"/>
        </w:rPr>
        <w:t xml:space="preserve">IILA - Organización Internacional Italo-Latino Americana, Energheia </w:t>
      </w:r>
      <w:r w:rsidR="00422219" w:rsidRPr="00840819">
        <w:rPr>
          <w:color w:val="0D0D0D" w:themeColor="text1" w:themeTint="F2"/>
          <w:sz w:val="24"/>
          <w:szCs w:val="24"/>
        </w:rPr>
        <w:t>–</w:t>
      </w:r>
      <w:r w:rsidRPr="00840819">
        <w:rPr>
          <w:color w:val="0D0D0D" w:themeColor="text1" w:themeTint="F2"/>
          <w:sz w:val="24"/>
          <w:szCs w:val="24"/>
        </w:rPr>
        <w:t xml:space="preserve"> </w:t>
      </w:r>
      <w:r w:rsidRPr="00840819">
        <w:rPr>
          <w:i/>
          <w:iCs/>
          <w:color w:val="0D0D0D" w:themeColor="text1" w:themeTint="F2"/>
          <w:sz w:val="24"/>
          <w:szCs w:val="24"/>
        </w:rPr>
        <w:t>As</w:t>
      </w:r>
      <w:r w:rsidR="00422219" w:rsidRPr="00840819">
        <w:rPr>
          <w:i/>
          <w:iCs/>
          <w:color w:val="0D0D0D" w:themeColor="text1" w:themeTint="F2"/>
          <w:sz w:val="24"/>
          <w:szCs w:val="24"/>
        </w:rPr>
        <w:t>sociazione Culturale</w:t>
      </w:r>
      <w:r w:rsidRPr="00840819">
        <w:rPr>
          <w:i/>
          <w:iCs/>
          <w:color w:val="0D0D0D" w:themeColor="text1" w:themeTint="F2"/>
          <w:sz w:val="24"/>
          <w:szCs w:val="24"/>
        </w:rPr>
        <w:t xml:space="preserve"> Matera</w:t>
      </w:r>
      <w:r w:rsidRPr="00840819">
        <w:rPr>
          <w:color w:val="0D0D0D" w:themeColor="text1" w:themeTint="F2"/>
          <w:sz w:val="24"/>
          <w:szCs w:val="24"/>
        </w:rPr>
        <w:t xml:space="preserve">, </w:t>
      </w:r>
      <w:r w:rsidRPr="00840819">
        <w:rPr>
          <w:i/>
          <w:iCs/>
          <w:color w:val="0D0D0D" w:themeColor="text1" w:themeTint="F2"/>
          <w:sz w:val="24"/>
          <w:szCs w:val="24"/>
        </w:rPr>
        <w:t>Edizioni SUR</w:t>
      </w:r>
      <w:r w:rsidRPr="00840819">
        <w:rPr>
          <w:color w:val="0D0D0D" w:themeColor="text1" w:themeTint="F2"/>
          <w:sz w:val="24"/>
          <w:szCs w:val="24"/>
        </w:rPr>
        <w:t xml:space="preserve"> y </w:t>
      </w:r>
      <w:r w:rsidRPr="00840819">
        <w:rPr>
          <w:i/>
          <w:iCs/>
          <w:color w:val="0D0D0D" w:themeColor="text1" w:themeTint="F2"/>
          <w:sz w:val="24"/>
          <w:szCs w:val="24"/>
        </w:rPr>
        <w:t xml:space="preserve">Scuola del Libro </w:t>
      </w:r>
      <w:r w:rsidRPr="00840819">
        <w:rPr>
          <w:color w:val="0D0D0D" w:themeColor="text1" w:themeTint="F2"/>
          <w:sz w:val="24"/>
          <w:szCs w:val="24"/>
        </w:rPr>
        <w:t xml:space="preserve">anuncian </w:t>
      </w:r>
      <w:r w:rsidR="00590E70" w:rsidRPr="00840819">
        <w:rPr>
          <w:color w:val="0D0D0D" w:themeColor="text1" w:themeTint="F2"/>
          <w:sz w:val="24"/>
          <w:szCs w:val="24"/>
        </w:rPr>
        <w:t>la segunda edición del</w:t>
      </w:r>
      <w:r w:rsidRPr="00840819">
        <w:rPr>
          <w:i/>
          <w:color w:val="0D0D0D" w:themeColor="text1" w:themeTint="F2"/>
          <w:sz w:val="24"/>
          <w:szCs w:val="24"/>
        </w:rPr>
        <w:t xml:space="preserve"> </w:t>
      </w:r>
      <w:r w:rsidRPr="00840819">
        <w:rPr>
          <w:b/>
          <w:iCs/>
          <w:color w:val="0D0D0D" w:themeColor="text1" w:themeTint="F2"/>
          <w:sz w:val="24"/>
          <w:szCs w:val="24"/>
        </w:rPr>
        <w:t xml:space="preserve">PREMIO IESS </w:t>
      </w:r>
      <w:r w:rsidR="00590CBA" w:rsidRPr="00840819">
        <w:rPr>
          <w:b/>
          <w:iCs/>
          <w:color w:val="0D0D0D" w:themeColor="text1" w:themeTint="F2"/>
          <w:sz w:val="24"/>
          <w:szCs w:val="24"/>
        </w:rPr>
        <w:t xml:space="preserve">PARA PRIMERA </w:t>
      </w:r>
      <w:r w:rsidRPr="00840819">
        <w:rPr>
          <w:b/>
          <w:iCs/>
          <w:color w:val="0D0D0D" w:themeColor="text1" w:themeTint="F2"/>
          <w:sz w:val="24"/>
          <w:szCs w:val="24"/>
        </w:rPr>
        <w:t>NOVELA LATINOAMERICANA</w:t>
      </w:r>
      <w:r w:rsidR="00590CBA" w:rsidRPr="00840819">
        <w:rPr>
          <w:b/>
          <w:iCs/>
          <w:color w:val="0D0D0D" w:themeColor="text1" w:themeTint="F2"/>
          <w:sz w:val="24"/>
          <w:szCs w:val="24"/>
        </w:rPr>
        <w:t>.</w:t>
      </w:r>
      <w:r w:rsidRPr="00840819">
        <w:rPr>
          <w:iCs/>
          <w:color w:val="0D0D0D" w:themeColor="text1" w:themeTint="F2"/>
          <w:sz w:val="24"/>
          <w:szCs w:val="24"/>
        </w:rPr>
        <w:t xml:space="preserve"> El Premio está dedicado a autores</w:t>
      </w:r>
      <w:r w:rsidR="003432E2" w:rsidRPr="00840819">
        <w:rPr>
          <w:iCs/>
          <w:color w:val="0D0D0D" w:themeColor="text1" w:themeTint="F2"/>
          <w:sz w:val="24"/>
          <w:szCs w:val="24"/>
        </w:rPr>
        <w:t xml:space="preserve"> o autoras</w:t>
      </w:r>
      <w:r w:rsidRPr="00840819">
        <w:rPr>
          <w:iCs/>
          <w:color w:val="0D0D0D" w:themeColor="text1" w:themeTint="F2"/>
          <w:sz w:val="24"/>
          <w:szCs w:val="24"/>
        </w:rPr>
        <w:t xml:space="preserve"> menores de 35</w:t>
      </w:r>
      <w:r w:rsidRPr="00840819">
        <w:rPr>
          <w:color w:val="0D0D0D" w:themeColor="text1" w:themeTint="F2"/>
          <w:sz w:val="24"/>
          <w:szCs w:val="24"/>
        </w:rPr>
        <w:t xml:space="preserve"> años de los países</w:t>
      </w:r>
      <w:r w:rsidR="004C1D1C" w:rsidRPr="00840819">
        <w:rPr>
          <w:color w:val="0D0D0D" w:themeColor="text1" w:themeTint="F2"/>
          <w:sz w:val="24"/>
          <w:szCs w:val="24"/>
        </w:rPr>
        <w:t xml:space="preserve"> latinoamericanos</w:t>
      </w:r>
      <w:r w:rsidRPr="00840819">
        <w:rPr>
          <w:color w:val="0D0D0D" w:themeColor="text1" w:themeTint="F2"/>
          <w:sz w:val="24"/>
          <w:szCs w:val="24"/>
        </w:rPr>
        <w:t xml:space="preserve"> miembros de </w:t>
      </w:r>
      <w:r w:rsidR="004C1D1C" w:rsidRPr="00840819">
        <w:rPr>
          <w:color w:val="0D0D0D" w:themeColor="text1" w:themeTint="F2"/>
          <w:sz w:val="24"/>
          <w:szCs w:val="24"/>
        </w:rPr>
        <w:t>la IILA</w:t>
      </w:r>
      <w:r w:rsidRPr="00840819">
        <w:rPr>
          <w:color w:val="0D0D0D" w:themeColor="text1" w:themeTint="F2"/>
          <w:sz w:val="24"/>
          <w:szCs w:val="24"/>
        </w:rPr>
        <w:t xml:space="preserve"> (Argentina, Estado Plurinacional de Bolivia, Brasil, Chile, Colombia, Costa Rica, Cuba, Ecuador, El Salvador, Guatemala, Haití, Honduras, México, Nicaragua, Panamá, Paraguay, Perú, República Dominicana, Uruguay y República Bolivariana de Venezuela) y tiene como objetivo identificar y difundir las nuevas voces de la literatura latinoamericana aún no traducidas ni publicadas en Italia. </w:t>
      </w:r>
    </w:p>
    <w:p w14:paraId="00000009" w14:textId="77777777" w:rsidR="00C0567C" w:rsidRPr="00840819" w:rsidRDefault="00C0567C" w:rsidP="00840819">
      <w:pPr>
        <w:jc w:val="both"/>
        <w:rPr>
          <w:color w:val="0D0D0D" w:themeColor="text1" w:themeTint="F2"/>
          <w:sz w:val="24"/>
          <w:szCs w:val="24"/>
        </w:rPr>
      </w:pPr>
    </w:p>
    <w:p w14:paraId="0000000A" w14:textId="224B1E57" w:rsidR="00C0567C" w:rsidRPr="00840819" w:rsidRDefault="00E25F48" w:rsidP="00840819">
      <w:pPr>
        <w:jc w:val="center"/>
        <w:rPr>
          <w:b/>
          <w:color w:val="0D0D0D" w:themeColor="text1" w:themeTint="F2"/>
          <w:sz w:val="24"/>
          <w:szCs w:val="24"/>
        </w:rPr>
      </w:pPr>
      <w:r w:rsidRPr="00840819">
        <w:rPr>
          <w:b/>
          <w:color w:val="0D0D0D" w:themeColor="text1" w:themeTint="F2"/>
          <w:sz w:val="24"/>
          <w:szCs w:val="24"/>
        </w:rPr>
        <w:t>BASES</w:t>
      </w:r>
    </w:p>
    <w:p w14:paraId="0000000B" w14:textId="77777777" w:rsidR="00C0567C" w:rsidRPr="00840819" w:rsidRDefault="00C0567C" w:rsidP="00840819">
      <w:pPr>
        <w:jc w:val="both"/>
        <w:rPr>
          <w:color w:val="0D0D0D" w:themeColor="text1" w:themeTint="F2"/>
          <w:sz w:val="24"/>
          <w:szCs w:val="24"/>
        </w:rPr>
      </w:pPr>
    </w:p>
    <w:p w14:paraId="04DFD484" w14:textId="7BF60042" w:rsidR="00B82CDD" w:rsidRPr="00840819" w:rsidRDefault="00EB45F2" w:rsidP="00840819">
      <w:pPr>
        <w:jc w:val="center"/>
        <w:rPr>
          <w:b/>
          <w:color w:val="0D0D0D" w:themeColor="text1" w:themeTint="F2"/>
          <w:sz w:val="24"/>
          <w:szCs w:val="24"/>
        </w:rPr>
      </w:pPr>
      <w:r w:rsidRPr="00840819">
        <w:rPr>
          <w:b/>
          <w:color w:val="0D0D0D" w:themeColor="text1" w:themeTint="F2"/>
          <w:sz w:val="24"/>
          <w:szCs w:val="24"/>
        </w:rPr>
        <w:t>Artículo 1.  El premio</w:t>
      </w:r>
    </w:p>
    <w:p w14:paraId="2774CFFD" w14:textId="77777777" w:rsidR="00CB041D" w:rsidRPr="00840819" w:rsidRDefault="00CB041D" w:rsidP="00840819">
      <w:pPr>
        <w:jc w:val="center"/>
        <w:rPr>
          <w:b/>
          <w:color w:val="0D0D0D" w:themeColor="text1" w:themeTint="F2"/>
          <w:sz w:val="24"/>
          <w:szCs w:val="24"/>
        </w:rPr>
      </w:pPr>
    </w:p>
    <w:p w14:paraId="0000000E" w14:textId="5016C644" w:rsidR="00C0567C" w:rsidRPr="00840819" w:rsidRDefault="00EB45F2" w:rsidP="00840819">
      <w:pPr>
        <w:jc w:val="both"/>
        <w:rPr>
          <w:color w:val="0D0D0D" w:themeColor="text1" w:themeTint="F2"/>
          <w:sz w:val="24"/>
          <w:szCs w:val="24"/>
        </w:rPr>
      </w:pPr>
      <w:r w:rsidRPr="00840819">
        <w:rPr>
          <w:color w:val="0D0D0D" w:themeColor="text1" w:themeTint="F2"/>
          <w:sz w:val="24"/>
          <w:szCs w:val="24"/>
        </w:rPr>
        <w:t>El PREMIO IESS tiene como objetivo contribuir a la difusión y valorización de la producción literaria latinoamericana contemporánea. Será otorgado a la primera novela de un autor o autora que tenga la ciudadanía de uno de los países miembros de</w:t>
      </w:r>
      <w:r w:rsidR="00D36593" w:rsidRPr="00840819">
        <w:rPr>
          <w:color w:val="0D0D0D" w:themeColor="text1" w:themeTint="F2"/>
          <w:sz w:val="24"/>
          <w:szCs w:val="24"/>
        </w:rPr>
        <w:t xml:space="preserve"> </w:t>
      </w:r>
      <w:r w:rsidRPr="00840819">
        <w:rPr>
          <w:color w:val="0D0D0D" w:themeColor="text1" w:themeTint="F2"/>
          <w:sz w:val="24"/>
          <w:szCs w:val="24"/>
        </w:rPr>
        <w:t>l</w:t>
      </w:r>
      <w:r w:rsidR="00D36593" w:rsidRPr="00840819">
        <w:rPr>
          <w:color w:val="0D0D0D" w:themeColor="text1" w:themeTint="F2"/>
          <w:sz w:val="24"/>
          <w:szCs w:val="24"/>
        </w:rPr>
        <w:t>a</w:t>
      </w:r>
      <w:r w:rsidRPr="00840819">
        <w:rPr>
          <w:color w:val="0D0D0D" w:themeColor="text1" w:themeTint="F2"/>
          <w:sz w:val="24"/>
          <w:szCs w:val="24"/>
        </w:rPr>
        <w:t xml:space="preserve"> IILA, menor de 35 años</w:t>
      </w:r>
      <w:r w:rsidR="00D36593" w:rsidRPr="00840819">
        <w:rPr>
          <w:color w:val="0D0D0D" w:themeColor="text1" w:themeTint="F2"/>
          <w:sz w:val="24"/>
          <w:szCs w:val="24"/>
        </w:rPr>
        <w:t>,</w:t>
      </w:r>
      <w:r w:rsidRPr="00840819">
        <w:rPr>
          <w:color w:val="0D0D0D" w:themeColor="text1" w:themeTint="F2"/>
          <w:sz w:val="24"/>
          <w:szCs w:val="24"/>
        </w:rPr>
        <w:t xml:space="preserve"> y que aún no haya sido traducida al italiano ni se encuentre en proceso de negociación para su publicación en Italia.</w:t>
      </w:r>
    </w:p>
    <w:p w14:paraId="0000000F" w14:textId="77777777" w:rsidR="00C0567C" w:rsidRPr="00840819" w:rsidRDefault="00C0567C" w:rsidP="00840819">
      <w:pPr>
        <w:jc w:val="both"/>
        <w:rPr>
          <w:color w:val="0D0D0D" w:themeColor="text1" w:themeTint="F2"/>
          <w:sz w:val="24"/>
          <w:szCs w:val="24"/>
        </w:rPr>
      </w:pPr>
    </w:p>
    <w:p w14:paraId="099557CE" w14:textId="1E618980" w:rsidR="00B82CDD" w:rsidRPr="00840819" w:rsidRDefault="00EB45F2" w:rsidP="00840819">
      <w:pPr>
        <w:jc w:val="center"/>
        <w:rPr>
          <w:b/>
          <w:color w:val="0D0D0D" w:themeColor="text1" w:themeTint="F2"/>
          <w:sz w:val="24"/>
          <w:szCs w:val="24"/>
        </w:rPr>
      </w:pPr>
      <w:r w:rsidRPr="00840819">
        <w:rPr>
          <w:b/>
          <w:color w:val="0D0D0D" w:themeColor="text1" w:themeTint="F2"/>
          <w:sz w:val="24"/>
          <w:szCs w:val="24"/>
        </w:rPr>
        <w:t>Artículo 2.  El jurado</w:t>
      </w:r>
    </w:p>
    <w:p w14:paraId="1EE4BD4F" w14:textId="77777777" w:rsidR="00CB041D" w:rsidRPr="00840819" w:rsidRDefault="00CB041D" w:rsidP="00840819">
      <w:pPr>
        <w:jc w:val="center"/>
        <w:rPr>
          <w:b/>
          <w:color w:val="0D0D0D" w:themeColor="text1" w:themeTint="F2"/>
          <w:sz w:val="24"/>
          <w:szCs w:val="24"/>
        </w:rPr>
      </w:pPr>
    </w:p>
    <w:p w14:paraId="190C3D64" w14:textId="01D6D205" w:rsidR="00791DCE" w:rsidRPr="00840819" w:rsidRDefault="00791DCE" w:rsidP="00840819">
      <w:pPr>
        <w:jc w:val="both"/>
        <w:rPr>
          <w:b/>
          <w:color w:val="0D0D0D" w:themeColor="text1" w:themeTint="F2"/>
          <w:sz w:val="24"/>
          <w:szCs w:val="24"/>
        </w:rPr>
      </w:pPr>
      <w:r w:rsidRPr="00840819">
        <w:rPr>
          <w:color w:val="0D0D0D" w:themeColor="text1" w:themeTint="F2"/>
          <w:sz w:val="24"/>
          <w:szCs w:val="24"/>
        </w:rPr>
        <w:t>Las obras serán evaluadas por un Jurado, compuesto por al menos cinco miembros del mundo académico, literario y editorial</w:t>
      </w:r>
      <w:r w:rsidR="00E25F48" w:rsidRPr="00840819">
        <w:rPr>
          <w:color w:val="0D0D0D" w:themeColor="text1" w:themeTint="F2"/>
          <w:sz w:val="24"/>
          <w:szCs w:val="24"/>
        </w:rPr>
        <w:t xml:space="preserve"> italiano.</w:t>
      </w:r>
    </w:p>
    <w:p w14:paraId="059BEEFD" w14:textId="77777777" w:rsidR="00791DCE" w:rsidRPr="00840819" w:rsidRDefault="00791DCE" w:rsidP="00840819">
      <w:pPr>
        <w:jc w:val="both"/>
        <w:rPr>
          <w:color w:val="0D0D0D" w:themeColor="text1" w:themeTint="F2"/>
          <w:sz w:val="24"/>
          <w:szCs w:val="24"/>
        </w:rPr>
      </w:pPr>
      <w:r w:rsidRPr="00840819">
        <w:rPr>
          <w:color w:val="0D0D0D" w:themeColor="text1" w:themeTint="F2"/>
          <w:sz w:val="24"/>
          <w:szCs w:val="24"/>
        </w:rPr>
        <w:t>El Jurado decide por mayoría y redacta el informe final de su trabajo indicando los criterios y las razones del juicio.</w:t>
      </w:r>
    </w:p>
    <w:p w14:paraId="00000014" w14:textId="41563B40" w:rsidR="00C0567C" w:rsidRPr="00840819" w:rsidRDefault="00791DCE" w:rsidP="00840819">
      <w:pPr>
        <w:jc w:val="both"/>
        <w:rPr>
          <w:color w:val="0D0D0D" w:themeColor="text1" w:themeTint="F2"/>
          <w:sz w:val="24"/>
          <w:szCs w:val="24"/>
        </w:rPr>
      </w:pPr>
      <w:r w:rsidRPr="00840819">
        <w:rPr>
          <w:color w:val="0D0D0D" w:themeColor="text1" w:themeTint="F2"/>
          <w:sz w:val="24"/>
          <w:szCs w:val="24"/>
        </w:rPr>
        <w:t>La decisión del Jurado es definitiva.</w:t>
      </w:r>
    </w:p>
    <w:p w14:paraId="73540113" w14:textId="5AFE7F1B" w:rsidR="00840819" w:rsidRPr="00840819" w:rsidRDefault="00840819" w:rsidP="00840819">
      <w:pPr>
        <w:jc w:val="both"/>
        <w:rPr>
          <w:b/>
          <w:color w:val="0D0D0D" w:themeColor="text1" w:themeTint="F2"/>
          <w:sz w:val="24"/>
          <w:szCs w:val="24"/>
        </w:rPr>
      </w:pPr>
    </w:p>
    <w:p w14:paraId="00000015" w14:textId="77777777" w:rsidR="00C0567C" w:rsidRPr="00840819" w:rsidRDefault="00C0567C" w:rsidP="00840819">
      <w:pPr>
        <w:jc w:val="both"/>
        <w:rPr>
          <w:b/>
          <w:color w:val="0D0D0D" w:themeColor="text1" w:themeTint="F2"/>
          <w:sz w:val="24"/>
          <w:szCs w:val="24"/>
        </w:rPr>
      </w:pPr>
    </w:p>
    <w:p w14:paraId="00000017" w14:textId="743B0C07" w:rsidR="00C0567C" w:rsidRPr="00840819" w:rsidRDefault="00EB45F2" w:rsidP="00840819">
      <w:pPr>
        <w:jc w:val="center"/>
        <w:rPr>
          <w:b/>
          <w:color w:val="0D0D0D" w:themeColor="text1" w:themeTint="F2"/>
          <w:sz w:val="24"/>
          <w:szCs w:val="24"/>
        </w:rPr>
      </w:pPr>
      <w:r w:rsidRPr="00840819">
        <w:rPr>
          <w:b/>
          <w:color w:val="0D0D0D" w:themeColor="text1" w:themeTint="F2"/>
          <w:sz w:val="24"/>
          <w:szCs w:val="24"/>
        </w:rPr>
        <w:t>Artículo 3.  Requisitos de participación</w:t>
      </w:r>
    </w:p>
    <w:p w14:paraId="18495737" w14:textId="77777777" w:rsidR="00CB041D" w:rsidRPr="00840819" w:rsidRDefault="00CB041D" w:rsidP="00840819">
      <w:pPr>
        <w:jc w:val="center"/>
        <w:rPr>
          <w:b/>
          <w:color w:val="0D0D0D" w:themeColor="text1" w:themeTint="F2"/>
          <w:sz w:val="24"/>
          <w:szCs w:val="24"/>
        </w:rPr>
      </w:pPr>
    </w:p>
    <w:p w14:paraId="00000022" w14:textId="5133BEB2" w:rsidR="00C0567C" w:rsidRPr="00840819" w:rsidRDefault="00EB45F2" w:rsidP="00840819">
      <w:pPr>
        <w:jc w:val="both"/>
        <w:rPr>
          <w:color w:val="0D0D0D" w:themeColor="text1" w:themeTint="F2"/>
          <w:sz w:val="24"/>
          <w:szCs w:val="24"/>
        </w:rPr>
      </w:pPr>
      <w:r w:rsidRPr="00840819">
        <w:rPr>
          <w:color w:val="0D0D0D" w:themeColor="text1" w:themeTint="F2"/>
          <w:sz w:val="24"/>
          <w:szCs w:val="24"/>
        </w:rPr>
        <w:t xml:space="preserve">La participación al </w:t>
      </w:r>
      <w:r w:rsidR="00B82CDD" w:rsidRPr="00840819">
        <w:rPr>
          <w:color w:val="0D0D0D" w:themeColor="text1" w:themeTint="F2"/>
          <w:sz w:val="24"/>
          <w:szCs w:val="24"/>
        </w:rPr>
        <w:t>P</w:t>
      </w:r>
      <w:r w:rsidRPr="00840819">
        <w:rPr>
          <w:color w:val="0D0D0D" w:themeColor="text1" w:themeTint="F2"/>
          <w:sz w:val="24"/>
          <w:szCs w:val="24"/>
        </w:rPr>
        <w:t xml:space="preserve">remio es gratuita e implica la aceptación de las condiciones contenidas en la presente convocatoria. </w:t>
      </w:r>
    </w:p>
    <w:p w14:paraId="00000025" w14:textId="0740EA9C" w:rsidR="00C0567C" w:rsidRPr="00840819" w:rsidRDefault="00EB45F2" w:rsidP="00840819">
      <w:pPr>
        <w:jc w:val="both"/>
        <w:rPr>
          <w:color w:val="0D0D0D" w:themeColor="text1" w:themeTint="F2"/>
          <w:sz w:val="24"/>
          <w:szCs w:val="24"/>
        </w:rPr>
      </w:pPr>
      <w:r w:rsidRPr="00840819">
        <w:rPr>
          <w:color w:val="0D0D0D" w:themeColor="text1" w:themeTint="F2"/>
          <w:sz w:val="24"/>
          <w:szCs w:val="24"/>
        </w:rPr>
        <w:t>Podrán participar las y los autores con ciudadanía de uno de los países</w:t>
      </w:r>
      <w:r w:rsidR="001454F5" w:rsidRPr="00840819">
        <w:rPr>
          <w:color w:val="0D0D0D" w:themeColor="text1" w:themeTint="F2"/>
          <w:sz w:val="24"/>
          <w:szCs w:val="24"/>
        </w:rPr>
        <w:t xml:space="preserve"> latinoamericanos</w:t>
      </w:r>
      <w:r w:rsidRPr="00840819">
        <w:rPr>
          <w:color w:val="0D0D0D" w:themeColor="text1" w:themeTint="F2"/>
          <w:sz w:val="24"/>
          <w:szCs w:val="24"/>
        </w:rPr>
        <w:t xml:space="preserve"> miembros de</w:t>
      </w:r>
      <w:r w:rsidR="00224333" w:rsidRPr="00840819">
        <w:rPr>
          <w:color w:val="0D0D0D" w:themeColor="text1" w:themeTint="F2"/>
          <w:sz w:val="24"/>
          <w:szCs w:val="24"/>
        </w:rPr>
        <w:t xml:space="preserve"> </w:t>
      </w:r>
      <w:r w:rsidRPr="00840819">
        <w:rPr>
          <w:color w:val="0D0D0D" w:themeColor="text1" w:themeTint="F2"/>
          <w:sz w:val="24"/>
          <w:szCs w:val="24"/>
        </w:rPr>
        <w:t>l</w:t>
      </w:r>
      <w:r w:rsidR="00224333" w:rsidRPr="00840819">
        <w:rPr>
          <w:color w:val="0D0D0D" w:themeColor="text1" w:themeTint="F2"/>
          <w:sz w:val="24"/>
          <w:szCs w:val="24"/>
        </w:rPr>
        <w:t>a</w:t>
      </w:r>
      <w:r w:rsidRPr="00840819">
        <w:rPr>
          <w:color w:val="0D0D0D" w:themeColor="text1" w:themeTint="F2"/>
          <w:sz w:val="24"/>
          <w:szCs w:val="24"/>
        </w:rPr>
        <w:t xml:space="preserve"> IILA</w:t>
      </w:r>
      <w:r w:rsidR="00F9630D" w:rsidRPr="00840819">
        <w:rPr>
          <w:color w:val="0D0D0D" w:themeColor="text1" w:themeTint="F2"/>
          <w:sz w:val="24"/>
          <w:szCs w:val="24"/>
        </w:rPr>
        <w:t xml:space="preserve"> </w:t>
      </w:r>
      <w:r w:rsidR="000E336E" w:rsidRPr="00840819">
        <w:rPr>
          <w:color w:val="0D0D0D" w:themeColor="text1" w:themeTint="F2"/>
          <w:sz w:val="24"/>
          <w:szCs w:val="24"/>
        </w:rPr>
        <w:t>de edad no superior a los</w:t>
      </w:r>
      <w:r w:rsidRPr="00840819">
        <w:rPr>
          <w:color w:val="0D0D0D" w:themeColor="text1" w:themeTint="F2"/>
          <w:sz w:val="24"/>
          <w:szCs w:val="24"/>
        </w:rPr>
        <w:t xml:space="preserve"> 35 años</w:t>
      </w:r>
      <w:r w:rsidR="00D71027" w:rsidRPr="00840819">
        <w:rPr>
          <w:color w:val="0D0D0D" w:themeColor="text1" w:themeTint="F2"/>
          <w:sz w:val="24"/>
          <w:szCs w:val="24"/>
        </w:rPr>
        <w:t xml:space="preserve"> (nacidos después del 1 de enero de 198</w:t>
      </w:r>
      <w:r w:rsidR="00590E70" w:rsidRPr="00840819">
        <w:rPr>
          <w:color w:val="0D0D0D" w:themeColor="text1" w:themeTint="F2"/>
          <w:sz w:val="24"/>
          <w:szCs w:val="24"/>
        </w:rPr>
        <w:t>9</w:t>
      </w:r>
      <w:r w:rsidR="00074CAE" w:rsidRPr="00840819">
        <w:rPr>
          <w:color w:val="0D0D0D" w:themeColor="text1" w:themeTint="F2"/>
          <w:sz w:val="24"/>
          <w:szCs w:val="24"/>
        </w:rPr>
        <w:t>)</w:t>
      </w:r>
      <w:r w:rsidRPr="00840819">
        <w:rPr>
          <w:color w:val="0D0D0D" w:themeColor="text1" w:themeTint="F2"/>
          <w:sz w:val="24"/>
          <w:szCs w:val="24"/>
        </w:rPr>
        <w:t>, y cuya primera novela esté escrita originalmente en español</w:t>
      </w:r>
      <w:r w:rsidR="00224333" w:rsidRPr="00840819">
        <w:rPr>
          <w:color w:val="0D0D0D" w:themeColor="text1" w:themeTint="F2"/>
          <w:sz w:val="24"/>
          <w:szCs w:val="24"/>
        </w:rPr>
        <w:t xml:space="preserve">, </w:t>
      </w:r>
      <w:r w:rsidRPr="00840819">
        <w:rPr>
          <w:color w:val="0D0D0D" w:themeColor="text1" w:themeTint="F2"/>
          <w:sz w:val="24"/>
          <w:szCs w:val="24"/>
        </w:rPr>
        <w:t xml:space="preserve">portugués </w:t>
      </w:r>
      <w:r w:rsidR="00224333" w:rsidRPr="00840819">
        <w:rPr>
          <w:color w:val="0D0D0D" w:themeColor="text1" w:themeTint="F2"/>
          <w:sz w:val="24"/>
          <w:szCs w:val="24"/>
        </w:rPr>
        <w:t xml:space="preserve">o francés </w:t>
      </w:r>
      <w:r w:rsidRPr="00840819">
        <w:rPr>
          <w:color w:val="0D0D0D" w:themeColor="text1" w:themeTint="F2"/>
          <w:sz w:val="24"/>
          <w:szCs w:val="24"/>
        </w:rPr>
        <w:t>y haya sido publicada en lengua original en el año 202</w:t>
      </w:r>
      <w:r w:rsidR="00590E70" w:rsidRPr="00840819">
        <w:rPr>
          <w:color w:val="0D0D0D" w:themeColor="text1" w:themeTint="F2"/>
          <w:sz w:val="24"/>
          <w:szCs w:val="24"/>
        </w:rPr>
        <w:t>3</w:t>
      </w:r>
      <w:r w:rsidRPr="00840819">
        <w:rPr>
          <w:color w:val="0D0D0D" w:themeColor="text1" w:themeTint="F2"/>
          <w:sz w:val="24"/>
          <w:szCs w:val="24"/>
        </w:rPr>
        <w:t xml:space="preserve"> o esté en proceso de publicación hasta </w:t>
      </w:r>
      <w:r w:rsidR="00590E70" w:rsidRPr="00840819">
        <w:rPr>
          <w:color w:val="0D0D0D" w:themeColor="text1" w:themeTint="F2"/>
          <w:sz w:val="24"/>
          <w:szCs w:val="24"/>
        </w:rPr>
        <w:t>el 30 de septiembre de 2024</w:t>
      </w:r>
      <w:r w:rsidRPr="00840819">
        <w:rPr>
          <w:color w:val="0D0D0D" w:themeColor="text1" w:themeTint="F2"/>
          <w:sz w:val="24"/>
          <w:szCs w:val="24"/>
        </w:rPr>
        <w:t xml:space="preserve"> (se hará referencia al contrato de edición y la fecha de publicación de la obra). La obra no deberá haber sido traducida al italiano o publicada en Italia.</w:t>
      </w:r>
    </w:p>
    <w:p w14:paraId="00000026" w14:textId="77777777" w:rsidR="00C0567C" w:rsidRPr="00840819" w:rsidRDefault="00C0567C" w:rsidP="00840819">
      <w:pPr>
        <w:jc w:val="both"/>
        <w:rPr>
          <w:color w:val="0D0D0D" w:themeColor="text1" w:themeTint="F2"/>
          <w:sz w:val="24"/>
          <w:szCs w:val="24"/>
        </w:rPr>
      </w:pPr>
    </w:p>
    <w:p w14:paraId="00000027" w14:textId="5A8E91A7" w:rsidR="00C0567C" w:rsidRPr="00840819" w:rsidRDefault="00EB45F2" w:rsidP="00840819">
      <w:pPr>
        <w:jc w:val="both"/>
        <w:rPr>
          <w:color w:val="0D0D0D" w:themeColor="text1" w:themeTint="F2"/>
          <w:sz w:val="24"/>
          <w:szCs w:val="24"/>
        </w:rPr>
      </w:pPr>
      <w:r w:rsidRPr="00840819">
        <w:rPr>
          <w:color w:val="0D0D0D" w:themeColor="text1" w:themeTint="F2"/>
          <w:sz w:val="24"/>
          <w:szCs w:val="24"/>
        </w:rPr>
        <w:t>No es posible participar con obras autopublicadas</w:t>
      </w:r>
      <w:r w:rsidR="00B82CDD" w:rsidRPr="00840819">
        <w:rPr>
          <w:color w:val="0D0D0D" w:themeColor="text1" w:themeTint="F2"/>
          <w:sz w:val="24"/>
          <w:szCs w:val="24"/>
        </w:rPr>
        <w:t xml:space="preserve"> (self publishing)</w:t>
      </w:r>
      <w:r w:rsidRPr="00840819">
        <w:rPr>
          <w:color w:val="0D0D0D" w:themeColor="text1" w:themeTint="F2"/>
          <w:sz w:val="24"/>
          <w:szCs w:val="24"/>
        </w:rPr>
        <w:t xml:space="preserve"> o publicadas sólo en ebook, audiolibro o edición digital. Es necesario que la obra haya sido impresa por una editorial con una distribución nacional comprobada. </w:t>
      </w:r>
    </w:p>
    <w:p w14:paraId="00000028" w14:textId="77777777" w:rsidR="00C0567C" w:rsidRPr="00840819" w:rsidRDefault="00C0567C" w:rsidP="00840819">
      <w:pPr>
        <w:jc w:val="both"/>
        <w:rPr>
          <w:color w:val="0D0D0D" w:themeColor="text1" w:themeTint="F2"/>
          <w:sz w:val="24"/>
          <w:szCs w:val="24"/>
        </w:rPr>
      </w:pPr>
    </w:p>
    <w:p w14:paraId="00000029" w14:textId="5379C00A" w:rsidR="00C0567C" w:rsidRPr="00840819" w:rsidRDefault="00EB45F2" w:rsidP="00840819">
      <w:pPr>
        <w:jc w:val="both"/>
        <w:rPr>
          <w:color w:val="0D0D0D" w:themeColor="text1" w:themeTint="F2"/>
          <w:sz w:val="24"/>
          <w:szCs w:val="24"/>
        </w:rPr>
      </w:pPr>
      <w:r w:rsidRPr="00840819">
        <w:rPr>
          <w:color w:val="0D0D0D" w:themeColor="text1" w:themeTint="F2"/>
          <w:sz w:val="24"/>
          <w:szCs w:val="24"/>
        </w:rPr>
        <w:t>El cierre de la convocatoria es a medianoche (24:00) hora italiana (GMT +</w:t>
      </w:r>
      <w:r w:rsidR="00224333" w:rsidRPr="00840819">
        <w:rPr>
          <w:color w:val="0D0D0D" w:themeColor="text1" w:themeTint="F2"/>
          <w:sz w:val="24"/>
          <w:szCs w:val="24"/>
        </w:rPr>
        <w:t>2</w:t>
      </w:r>
      <w:r w:rsidRPr="00840819">
        <w:rPr>
          <w:color w:val="0D0D0D" w:themeColor="text1" w:themeTint="F2"/>
          <w:sz w:val="24"/>
          <w:szCs w:val="24"/>
        </w:rPr>
        <w:t xml:space="preserve">) del </w:t>
      </w:r>
      <w:r w:rsidR="00590E70" w:rsidRPr="00840819">
        <w:rPr>
          <w:color w:val="0D0D0D" w:themeColor="text1" w:themeTint="F2"/>
          <w:sz w:val="24"/>
          <w:szCs w:val="24"/>
        </w:rPr>
        <w:t>15 de mayo de 2024</w:t>
      </w:r>
      <w:r w:rsidRPr="00840819">
        <w:rPr>
          <w:color w:val="0D0D0D" w:themeColor="text1" w:themeTint="F2"/>
          <w:sz w:val="24"/>
          <w:szCs w:val="24"/>
        </w:rPr>
        <w:t xml:space="preserve">. Las solicitudes enviadas después de este plazo no serán consideradas. </w:t>
      </w:r>
      <w:r w:rsidRPr="00840819">
        <w:rPr>
          <w:color w:val="0D0D0D" w:themeColor="text1" w:themeTint="F2"/>
          <w:sz w:val="24"/>
          <w:szCs w:val="24"/>
        </w:rPr>
        <w:br/>
      </w:r>
    </w:p>
    <w:p w14:paraId="0000002A" w14:textId="4B0AE67C" w:rsidR="00C0567C" w:rsidRPr="00840819" w:rsidRDefault="00EB45F2" w:rsidP="00840819">
      <w:pPr>
        <w:jc w:val="both"/>
        <w:rPr>
          <w:color w:val="0D0D0D" w:themeColor="text1" w:themeTint="F2"/>
          <w:sz w:val="24"/>
          <w:szCs w:val="24"/>
        </w:rPr>
      </w:pPr>
      <w:r w:rsidRPr="00840819">
        <w:rPr>
          <w:color w:val="0D0D0D" w:themeColor="text1" w:themeTint="F2"/>
          <w:sz w:val="24"/>
          <w:szCs w:val="24"/>
        </w:rPr>
        <w:t>Para ser admitidos en la selección, los participantes deberán completar todas las partes del formulario adjunto por cada obra presentada y enviar a la Secretaría del PREMIO IESS</w:t>
      </w:r>
      <w:r w:rsidR="00BE7604" w:rsidRPr="00840819">
        <w:rPr>
          <w:color w:val="0D0D0D" w:themeColor="text1" w:themeTint="F2"/>
          <w:sz w:val="24"/>
          <w:szCs w:val="24"/>
        </w:rPr>
        <w:t xml:space="preserve"> (premioiess@gmail.com):</w:t>
      </w:r>
      <w:r w:rsidRPr="00840819">
        <w:rPr>
          <w:color w:val="0D0D0D" w:themeColor="text1" w:themeTint="F2"/>
          <w:sz w:val="24"/>
          <w:szCs w:val="24"/>
        </w:rPr>
        <w:t xml:space="preserve">  </w:t>
      </w:r>
    </w:p>
    <w:p w14:paraId="0000002B" w14:textId="77777777" w:rsidR="00C0567C" w:rsidRPr="00840819" w:rsidRDefault="00C0567C" w:rsidP="00840819">
      <w:pPr>
        <w:jc w:val="both"/>
        <w:rPr>
          <w:color w:val="0D0D0D" w:themeColor="text1" w:themeTint="F2"/>
          <w:sz w:val="24"/>
          <w:szCs w:val="24"/>
        </w:rPr>
      </w:pPr>
    </w:p>
    <w:p w14:paraId="0000002C" w14:textId="4AD58609" w:rsidR="00C0567C" w:rsidRPr="00840819" w:rsidRDefault="00EB45F2" w:rsidP="00840819">
      <w:pPr>
        <w:pStyle w:val="Paragrafoelenco"/>
        <w:numPr>
          <w:ilvl w:val="0"/>
          <w:numId w:val="1"/>
        </w:numPr>
        <w:jc w:val="both"/>
        <w:rPr>
          <w:color w:val="0D0D0D" w:themeColor="text1" w:themeTint="F2"/>
          <w:sz w:val="24"/>
          <w:szCs w:val="24"/>
        </w:rPr>
      </w:pPr>
      <w:r w:rsidRPr="00840819">
        <w:rPr>
          <w:color w:val="0D0D0D" w:themeColor="text1" w:themeTint="F2"/>
          <w:sz w:val="24"/>
          <w:szCs w:val="24"/>
        </w:rPr>
        <w:t xml:space="preserve">La obra en formato electrónico (Pdf); </w:t>
      </w:r>
    </w:p>
    <w:p w14:paraId="0000002D" w14:textId="57D28A07" w:rsidR="00C0567C" w:rsidRPr="00840819" w:rsidRDefault="00EB45F2" w:rsidP="00840819">
      <w:pPr>
        <w:pStyle w:val="Paragrafoelenco"/>
        <w:numPr>
          <w:ilvl w:val="0"/>
          <w:numId w:val="1"/>
        </w:numPr>
        <w:jc w:val="both"/>
        <w:rPr>
          <w:color w:val="0D0D0D" w:themeColor="text1" w:themeTint="F2"/>
          <w:sz w:val="24"/>
          <w:szCs w:val="24"/>
        </w:rPr>
      </w:pPr>
      <w:r w:rsidRPr="00840819">
        <w:rPr>
          <w:color w:val="0D0D0D" w:themeColor="text1" w:themeTint="F2"/>
          <w:sz w:val="24"/>
          <w:szCs w:val="24"/>
        </w:rPr>
        <w:t xml:space="preserve">Sinopsis de la obra; </w:t>
      </w:r>
    </w:p>
    <w:p w14:paraId="0000002E" w14:textId="51E7587B" w:rsidR="00C0567C" w:rsidRPr="00840819" w:rsidRDefault="00EB45F2" w:rsidP="00840819">
      <w:pPr>
        <w:pStyle w:val="Paragrafoelenco"/>
        <w:numPr>
          <w:ilvl w:val="0"/>
          <w:numId w:val="1"/>
        </w:numPr>
        <w:jc w:val="both"/>
        <w:rPr>
          <w:color w:val="0D0D0D" w:themeColor="text1" w:themeTint="F2"/>
          <w:sz w:val="24"/>
          <w:szCs w:val="24"/>
        </w:rPr>
      </w:pPr>
      <w:r w:rsidRPr="00840819">
        <w:rPr>
          <w:color w:val="0D0D0D" w:themeColor="text1" w:themeTint="F2"/>
          <w:sz w:val="24"/>
          <w:szCs w:val="24"/>
        </w:rPr>
        <w:t xml:space="preserve">Biografía del autor; </w:t>
      </w:r>
    </w:p>
    <w:p w14:paraId="0000002F" w14:textId="243D6A0D" w:rsidR="00C0567C" w:rsidRPr="00840819" w:rsidRDefault="00EB45F2" w:rsidP="00840819">
      <w:pPr>
        <w:pStyle w:val="Paragrafoelenco"/>
        <w:numPr>
          <w:ilvl w:val="0"/>
          <w:numId w:val="1"/>
        </w:numPr>
        <w:jc w:val="both"/>
        <w:rPr>
          <w:color w:val="0D0D0D" w:themeColor="text1" w:themeTint="F2"/>
          <w:sz w:val="24"/>
          <w:szCs w:val="24"/>
        </w:rPr>
      </w:pPr>
      <w:r w:rsidRPr="00840819">
        <w:rPr>
          <w:color w:val="0D0D0D" w:themeColor="text1" w:themeTint="F2"/>
          <w:sz w:val="24"/>
          <w:szCs w:val="24"/>
        </w:rPr>
        <w:t xml:space="preserve">Presentación y catálogo de la editorial. </w:t>
      </w:r>
    </w:p>
    <w:p w14:paraId="00000030" w14:textId="77777777" w:rsidR="00C0567C" w:rsidRPr="00840819" w:rsidRDefault="00C0567C" w:rsidP="00840819">
      <w:pPr>
        <w:jc w:val="both"/>
        <w:rPr>
          <w:color w:val="0D0D0D" w:themeColor="text1" w:themeTint="F2"/>
          <w:sz w:val="24"/>
          <w:szCs w:val="24"/>
        </w:rPr>
      </w:pPr>
    </w:p>
    <w:p w14:paraId="00000031" w14:textId="77777777" w:rsidR="00C0567C" w:rsidRPr="00840819" w:rsidRDefault="00C0567C" w:rsidP="00840819">
      <w:pPr>
        <w:jc w:val="both"/>
        <w:rPr>
          <w:color w:val="0D0D0D" w:themeColor="text1" w:themeTint="F2"/>
          <w:sz w:val="24"/>
          <w:szCs w:val="24"/>
        </w:rPr>
      </w:pPr>
    </w:p>
    <w:p w14:paraId="00000033" w14:textId="440B6F71" w:rsidR="00C0567C" w:rsidRPr="00840819" w:rsidRDefault="00EB45F2" w:rsidP="00840819">
      <w:pPr>
        <w:jc w:val="center"/>
        <w:rPr>
          <w:b/>
          <w:color w:val="0D0D0D" w:themeColor="text1" w:themeTint="F2"/>
          <w:sz w:val="24"/>
          <w:szCs w:val="24"/>
        </w:rPr>
      </w:pPr>
      <w:r w:rsidRPr="00840819">
        <w:rPr>
          <w:b/>
          <w:color w:val="0D0D0D" w:themeColor="text1" w:themeTint="F2"/>
          <w:sz w:val="24"/>
          <w:szCs w:val="24"/>
        </w:rPr>
        <w:t xml:space="preserve">Artículo 4. Anuncio </w:t>
      </w:r>
      <w:r w:rsidR="00590E70" w:rsidRPr="00840819">
        <w:rPr>
          <w:b/>
          <w:color w:val="0D0D0D" w:themeColor="text1" w:themeTint="F2"/>
          <w:sz w:val="24"/>
          <w:szCs w:val="24"/>
        </w:rPr>
        <w:t xml:space="preserve">de los finalistas y de </w:t>
      </w:r>
      <w:r w:rsidRPr="00840819">
        <w:rPr>
          <w:b/>
          <w:color w:val="0D0D0D" w:themeColor="text1" w:themeTint="F2"/>
          <w:sz w:val="24"/>
          <w:szCs w:val="24"/>
        </w:rPr>
        <w:t>la obra ganadora</w:t>
      </w:r>
    </w:p>
    <w:p w14:paraId="4F7A5F95" w14:textId="77777777" w:rsidR="00CB041D" w:rsidRPr="00840819" w:rsidRDefault="00CB041D" w:rsidP="00840819">
      <w:pPr>
        <w:jc w:val="center"/>
        <w:rPr>
          <w:b/>
          <w:color w:val="0D0D0D" w:themeColor="text1" w:themeTint="F2"/>
          <w:sz w:val="24"/>
          <w:szCs w:val="24"/>
        </w:rPr>
      </w:pPr>
    </w:p>
    <w:p w14:paraId="00000034" w14:textId="0F7B4D0E" w:rsidR="00C0567C" w:rsidRPr="00840819" w:rsidRDefault="00EB45F2" w:rsidP="00840819">
      <w:pPr>
        <w:jc w:val="both"/>
        <w:rPr>
          <w:color w:val="0D0D0D" w:themeColor="text1" w:themeTint="F2"/>
          <w:sz w:val="24"/>
          <w:szCs w:val="24"/>
        </w:rPr>
      </w:pPr>
      <w:r w:rsidRPr="00840819">
        <w:rPr>
          <w:color w:val="0D0D0D" w:themeColor="text1" w:themeTint="F2"/>
          <w:sz w:val="24"/>
          <w:szCs w:val="24"/>
        </w:rPr>
        <w:t>La</w:t>
      </w:r>
      <w:r w:rsidR="00590E70" w:rsidRPr="00840819">
        <w:rPr>
          <w:color w:val="0D0D0D" w:themeColor="text1" w:themeTint="F2"/>
          <w:sz w:val="24"/>
          <w:szCs w:val="24"/>
        </w:rPr>
        <w:t>s tres obras finalistas se anunciarán antes del 31 de octubre de 2024. La</w:t>
      </w:r>
      <w:r w:rsidRPr="00840819">
        <w:rPr>
          <w:color w:val="0D0D0D" w:themeColor="text1" w:themeTint="F2"/>
          <w:sz w:val="24"/>
          <w:szCs w:val="24"/>
        </w:rPr>
        <w:t xml:space="preserve"> obra ganadora se anunciará antes del </w:t>
      </w:r>
      <w:r w:rsidR="00590E70" w:rsidRPr="00840819">
        <w:rPr>
          <w:color w:val="0D0D0D" w:themeColor="text1" w:themeTint="F2"/>
          <w:sz w:val="24"/>
          <w:szCs w:val="24"/>
        </w:rPr>
        <w:t>15 de diciembre de 2024</w:t>
      </w:r>
      <w:r w:rsidRPr="00840819">
        <w:rPr>
          <w:color w:val="0D0D0D" w:themeColor="text1" w:themeTint="F2"/>
          <w:sz w:val="24"/>
          <w:szCs w:val="24"/>
        </w:rPr>
        <w:t xml:space="preserve"> y la ceremonia de premiación se celebrará antes del 31 de diciembre de 202</w:t>
      </w:r>
      <w:r w:rsidR="00590E70" w:rsidRPr="00840819">
        <w:rPr>
          <w:color w:val="0D0D0D" w:themeColor="text1" w:themeTint="F2"/>
          <w:sz w:val="24"/>
          <w:szCs w:val="24"/>
        </w:rPr>
        <w:t>5</w:t>
      </w:r>
      <w:r w:rsidRPr="00840819">
        <w:rPr>
          <w:color w:val="0D0D0D" w:themeColor="text1" w:themeTint="F2"/>
          <w:sz w:val="24"/>
          <w:szCs w:val="24"/>
        </w:rPr>
        <w:t>.</w:t>
      </w:r>
    </w:p>
    <w:p w14:paraId="68D77177" w14:textId="032802F0" w:rsidR="00840819" w:rsidRDefault="00840819" w:rsidP="00840819">
      <w:pPr>
        <w:jc w:val="both"/>
        <w:rPr>
          <w:color w:val="0D0D0D" w:themeColor="text1" w:themeTint="F2"/>
          <w:sz w:val="24"/>
          <w:szCs w:val="24"/>
        </w:rPr>
      </w:pPr>
    </w:p>
    <w:p w14:paraId="31056EB4" w14:textId="3874CE1A" w:rsidR="00840819" w:rsidRDefault="00840819" w:rsidP="00840819">
      <w:pPr>
        <w:jc w:val="both"/>
        <w:rPr>
          <w:color w:val="0D0D0D" w:themeColor="text1" w:themeTint="F2"/>
          <w:sz w:val="24"/>
          <w:szCs w:val="24"/>
        </w:rPr>
      </w:pPr>
    </w:p>
    <w:p w14:paraId="74139CB3" w14:textId="2F6F7664" w:rsidR="00840819" w:rsidRDefault="00840819" w:rsidP="00840819">
      <w:pPr>
        <w:jc w:val="both"/>
        <w:rPr>
          <w:color w:val="0D0D0D" w:themeColor="text1" w:themeTint="F2"/>
          <w:sz w:val="24"/>
          <w:szCs w:val="24"/>
        </w:rPr>
      </w:pPr>
    </w:p>
    <w:p w14:paraId="621D9B70" w14:textId="24E111F9" w:rsidR="00840819" w:rsidRDefault="00840819" w:rsidP="00840819">
      <w:pPr>
        <w:jc w:val="both"/>
        <w:rPr>
          <w:color w:val="0D0D0D" w:themeColor="text1" w:themeTint="F2"/>
          <w:sz w:val="24"/>
          <w:szCs w:val="24"/>
        </w:rPr>
      </w:pPr>
    </w:p>
    <w:p w14:paraId="697B41B7" w14:textId="77777777" w:rsidR="00840819" w:rsidRPr="00840819" w:rsidRDefault="00840819" w:rsidP="00840819">
      <w:pPr>
        <w:jc w:val="both"/>
        <w:rPr>
          <w:color w:val="0D0D0D" w:themeColor="text1" w:themeTint="F2"/>
          <w:sz w:val="24"/>
          <w:szCs w:val="24"/>
        </w:rPr>
      </w:pPr>
    </w:p>
    <w:p w14:paraId="00000037" w14:textId="2159968C" w:rsidR="00C0567C" w:rsidRPr="00840819" w:rsidRDefault="00EB45F2" w:rsidP="00840819">
      <w:pPr>
        <w:jc w:val="center"/>
        <w:rPr>
          <w:b/>
          <w:color w:val="0D0D0D" w:themeColor="text1" w:themeTint="F2"/>
          <w:sz w:val="24"/>
          <w:szCs w:val="24"/>
        </w:rPr>
      </w:pPr>
      <w:r w:rsidRPr="00840819">
        <w:rPr>
          <w:b/>
          <w:color w:val="0D0D0D" w:themeColor="text1" w:themeTint="F2"/>
          <w:sz w:val="24"/>
          <w:szCs w:val="24"/>
        </w:rPr>
        <w:lastRenderedPageBreak/>
        <w:t>Artículo 5. Premios</w:t>
      </w:r>
    </w:p>
    <w:p w14:paraId="04F12C90" w14:textId="77777777" w:rsidR="00CB041D" w:rsidRPr="00840819" w:rsidRDefault="00CB041D" w:rsidP="00840819">
      <w:pPr>
        <w:jc w:val="center"/>
        <w:rPr>
          <w:b/>
          <w:color w:val="0D0D0D" w:themeColor="text1" w:themeTint="F2"/>
          <w:sz w:val="24"/>
          <w:szCs w:val="24"/>
        </w:rPr>
      </w:pPr>
    </w:p>
    <w:p w14:paraId="00000038" w14:textId="6C6A4F93" w:rsidR="00C0567C" w:rsidRPr="00840819" w:rsidRDefault="00EB45F2" w:rsidP="00840819">
      <w:pPr>
        <w:jc w:val="both"/>
        <w:rPr>
          <w:color w:val="0D0D0D" w:themeColor="text1" w:themeTint="F2"/>
          <w:sz w:val="24"/>
          <w:szCs w:val="24"/>
        </w:rPr>
      </w:pPr>
      <w:r w:rsidRPr="00840819">
        <w:rPr>
          <w:color w:val="0D0D0D" w:themeColor="text1" w:themeTint="F2"/>
          <w:sz w:val="24"/>
          <w:szCs w:val="24"/>
        </w:rPr>
        <w:t xml:space="preserve">El premio </w:t>
      </w:r>
      <w:r w:rsidR="00A22F92" w:rsidRPr="00840819">
        <w:rPr>
          <w:color w:val="0D0D0D" w:themeColor="text1" w:themeTint="F2"/>
          <w:sz w:val="24"/>
          <w:szCs w:val="24"/>
        </w:rPr>
        <w:t xml:space="preserve">a </w:t>
      </w:r>
      <w:r w:rsidRPr="00840819">
        <w:rPr>
          <w:color w:val="0D0D0D" w:themeColor="text1" w:themeTint="F2"/>
          <w:sz w:val="24"/>
          <w:szCs w:val="24"/>
        </w:rPr>
        <w:t>otorgar</w:t>
      </w:r>
      <w:r w:rsidR="00A22F92" w:rsidRPr="00840819">
        <w:rPr>
          <w:color w:val="0D0D0D" w:themeColor="text1" w:themeTint="F2"/>
          <w:sz w:val="24"/>
          <w:szCs w:val="24"/>
        </w:rPr>
        <w:t>se</w:t>
      </w:r>
      <w:r w:rsidRPr="00840819">
        <w:rPr>
          <w:color w:val="0D0D0D" w:themeColor="text1" w:themeTint="F2"/>
          <w:sz w:val="24"/>
          <w:szCs w:val="24"/>
        </w:rPr>
        <w:t xml:space="preserve"> al autor</w:t>
      </w:r>
      <w:r w:rsidR="00A22F92" w:rsidRPr="00840819">
        <w:rPr>
          <w:color w:val="0D0D0D" w:themeColor="text1" w:themeTint="F2"/>
          <w:sz w:val="24"/>
          <w:szCs w:val="24"/>
        </w:rPr>
        <w:t xml:space="preserve"> </w:t>
      </w:r>
      <w:r w:rsidR="00B82CDD" w:rsidRPr="00840819">
        <w:rPr>
          <w:color w:val="0D0D0D" w:themeColor="text1" w:themeTint="F2"/>
          <w:sz w:val="24"/>
          <w:szCs w:val="24"/>
        </w:rPr>
        <w:t xml:space="preserve">o autora </w:t>
      </w:r>
      <w:r w:rsidRPr="00840819">
        <w:rPr>
          <w:color w:val="0D0D0D" w:themeColor="text1" w:themeTint="F2"/>
          <w:sz w:val="24"/>
          <w:szCs w:val="24"/>
        </w:rPr>
        <w:t xml:space="preserve">de la obra ganadora consiste en: </w:t>
      </w:r>
    </w:p>
    <w:p w14:paraId="00000039" w14:textId="77777777" w:rsidR="00C0567C" w:rsidRPr="00840819" w:rsidRDefault="00C0567C" w:rsidP="00840819">
      <w:pPr>
        <w:jc w:val="both"/>
        <w:rPr>
          <w:color w:val="0D0D0D" w:themeColor="text1" w:themeTint="F2"/>
          <w:sz w:val="24"/>
          <w:szCs w:val="24"/>
        </w:rPr>
      </w:pPr>
    </w:p>
    <w:p w14:paraId="0000003B" w14:textId="460B249F" w:rsidR="00C0567C" w:rsidRPr="00840819" w:rsidRDefault="00EB45F2" w:rsidP="00840819">
      <w:pPr>
        <w:pStyle w:val="Paragrafoelenco"/>
        <w:numPr>
          <w:ilvl w:val="0"/>
          <w:numId w:val="3"/>
        </w:numPr>
        <w:jc w:val="both"/>
        <w:rPr>
          <w:b/>
          <w:bCs/>
          <w:color w:val="0D0D0D" w:themeColor="text1" w:themeTint="F2"/>
          <w:sz w:val="24"/>
          <w:szCs w:val="24"/>
        </w:rPr>
      </w:pPr>
      <w:r w:rsidRPr="00840819">
        <w:rPr>
          <w:b/>
          <w:bCs/>
          <w:color w:val="0D0D0D" w:themeColor="text1" w:themeTint="F2"/>
          <w:sz w:val="24"/>
          <w:szCs w:val="24"/>
        </w:rPr>
        <w:t>un contrato de edición</w:t>
      </w:r>
      <w:r w:rsidRPr="00840819">
        <w:rPr>
          <w:color w:val="0D0D0D" w:themeColor="text1" w:themeTint="F2"/>
          <w:sz w:val="24"/>
          <w:szCs w:val="24"/>
        </w:rPr>
        <w:t xml:space="preserve"> de la obra que prevé su publicación en formato impreso y en formato digital por parte de Edizioni SUR, a firmar antes de enero de 202</w:t>
      </w:r>
      <w:r w:rsidR="00590E70" w:rsidRPr="00840819">
        <w:rPr>
          <w:color w:val="0D0D0D" w:themeColor="text1" w:themeTint="F2"/>
          <w:sz w:val="24"/>
          <w:szCs w:val="24"/>
        </w:rPr>
        <w:t>5</w:t>
      </w:r>
      <w:r w:rsidRPr="00840819">
        <w:rPr>
          <w:color w:val="0D0D0D" w:themeColor="text1" w:themeTint="F2"/>
          <w:sz w:val="24"/>
          <w:szCs w:val="24"/>
        </w:rPr>
        <w:t xml:space="preserve">, y </w:t>
      </w:r>
      <w:r w:rsidRPr="00840819">
        <w:rPr>
          <w:b/>
          <w:bCs/>
          <w:color w:val="0D0D0D" w:themeColor="text1" w:themeTint="F2"/>
          <w:sz w:val="24"/>
          <w:szCs w:val="24"/>
        </w:rPr>
        <w:t xml:space="preserve">con un anticipo de derechos de autor de 5.000,00 (cinco mil) euros; </w:t>
      </w:r>
    </w:p>
    <w:p w14:paraId="0000003C" w14:textId="7D1C429C" w:rsidR="00C0567C" w:rsidRPr="00840819" w:rsidRDefault="00590CBA" w:rsidP="00840819">
      <w:pPr>
        <w:pStyle w:val="Paragrafoelenco"/>
        <w:numPr>
          <w:ilvl w:val="0"/>
          <w:numId w:val="3"/>
        </w:numPr>
        <w:jc w:val="both"/>
        <w:rPr>
          <w:color w:val="0D0D0D" w:themeColor="text1" w:themeTint="F2"/>
          <w:sz w:val="24"/>
          <w:szCs w:val="24"/>
        </w:rPr>
      </w:pPr>
      <w:r w:rsidRPr="00840819">
        <w:rPr>
          <w:b/>
          <w:bCs/>
          <w:color w:val="0D0D0D" w:themeColor="text1" w:themeTint="F2"/>
          <w:sz w:val="24"/>
          <w:szCs w:val="24"/>
        </w:rPr>
        <w:t>l</w:t>
      </w:r>
      <w:r w:rsidR="00EB45F2" w:rsidRPr="00840819">
        <w:rPr>
          <w:b/>
          <w:bCs/>
          <w:color w:val="0D0D0D" w:themeColor="text1" w:themeTint="F2"/>
          <w:sz w:val="24"/>
          <w:szCs w:val="24"/>
        </w:rPr>
        <w:t>a traducción de la obra al italiano</w:t>
      </w:r>
      <w:r w:rsidR="00EB45F2" w:rsidRPr="00840819">
        <w:rPr>
          <w:color w:val="0D0D0D" w:themeColor="text1" w:themeTint="F2"/>
          <w:sz w:val="24"/>
          <w:szCs w:val="24"/>
        </w:rPr>
        <w:t xml:space="preserve"> por uno o varios traductores elegidos por la Scuola del Libro; </w:t>
      </w:r>
    </w:p>
    <w:p w14:paraId="0000003D" w14:textId="7BF11434" w:rsidR="00C0567C" w:rsidRPr="00840819" w:rsidRDefault="00590CBA" w:rsidP="00840819">
      <w:pPr>
        <w:pStyle w:val="Paragrafoelenco"/>
        <w:numPr>
          <w:ilvl w:val="0"/>
          <w:numId w:val="4"/>
        </w:numPr>
        <w:spacing w:before="240" w:after="240"/>
        <w:jc w:val="both"/>
        <w:rPr>
          <w:color w:val="0D0D0D" w:themeColor="text1" w:themeTint="F2"/>
          <w:sz w:val="24"/>
          <w:szCs w:val="24"/>
        </w:rPr>
      </w:pPr>
      <w:r w:rsidRPr="00840819">
        <w:rPr>
          <w:b/>
          <w:bCs/>
          <w:color w:val="0D0D0D" w:themeColor="text1" w:themeTint="F2"/>
          <w:sz w:val="24"/>
          <w:szCs w:val="24"/>
        </w:rPr>
        <w:t>l</w:t>
      </w:r>
      <w:r w:rsidR="00EB45F2" w:rsidRPr="00840819">
        <w:rPr>
          <w:b/>
          <w:bCs/>
          <w:color w:val="0D0D0D" w:themeColor="text1" w:themeTint="F2"/>
          <w:sz w:val="24"/>
          <w:szCs w:val="24"/>
        </w:rPr>
        <w:t>a revisión de la traducción, impresión y publicación del libro</w:t>
      </w:r>
      <w:r w:rsidR="00EB45F2" w:rsidRPr="00840819">
        <w:rPr>
          <w:color w:val="0D0D0D" w:themeColor="text1" w:themeTint="F2"/>
          <w:sz w:val="24"/>
          <w:szCs w:val="24"/>
        </w:rPr>
        <w:t xml:space="preserve"> por parte de Edizioni SUR antes de diciembre de 202</w:t>
      </w:r>
      <w:r w:rsidR="00590E70" w:rsidRPr="00840819">
        <w:rPr>
          <w:color w:val="0D0D0D" w:themeColor="text1" w:themeTint="F2"/>
          <w:sz w:val="24"/>
          <w:szCs w:val="24"/>
        </w:rPr>
        <w:t>5</w:t>
      </w:r>
      <w:r w:rsidR="00EB45F2" w:rsidRPr="00840819">
        <w:rPr>
          <w:color w:val="0D0D0D" w:themeColor="text1" w:themeTint="F2"/>
          <w:sz w:val="24"/>
          <w:szCs w:val="24"/>
        </w:rPr>
        <w:t>;</w:t>
      </w:r>
    </w:p>
    <w:p w14:paraId="00000041" w14:textId="551BFC8C" w:rsidR="00C0567C" w:rsidRPr="00840819" w:rsidRDefault="00590CBA" w:rsidP="00840819">
      <w:pPr>
        <w:pStyle w:val="Paragrafoelenco"/>
        <w:numPr>
          <w:ilvl w:val="0"/>
          <w:numId w:val="4"/>
        </w:numPr>
        <w:spacing w:before="240" w:after="240"/>
        <w:jc w:val="both"/>
        <w:rPr>
          <w:color w:val="0D0D0D" w:themeColor="text1" w:themeTint="F2"/>
          <w:sz w:val="24"/>
          <w:szCs w:val="24"/>
        </w:rPr>
      </w:pPr>
      <w:r w:rsidRPr="00840819">
        <w:rPr>
          <w:b/>
          <w:bCs/>
          <w:color w:val="0D0D0D" w:themeColor="text1" w:themeTint="F2"/>
          <w:sz w:val="24"/>
          <w:szCs w:val="24"/>
        </w:rPr>
        <w:t>u</w:t>
      </w:r>
      <w:r w:rsidR="00EB45F2" w:rsidRPr="00840819">
        <w:rPr>
          <w:b/>
          <w:bCs/>
          <w:color w:val="0D0D0D" w:themeColor="text1" w:themeTint="F2"/>
          <w:sz w:val="24"/>
          <w:szCs w:val="24"/>
        </w:rPr>
        <w:t>n viaje a Italia</w:t>
      </w:r>
      <w:r w:rsidR="00EB45F2" w:rsidRPr="00840819">
        <w:rPr>
          <w:color w:val="0D0D0D" w:themeColor="text1" w:themeTint="F2"/>
          <w:sz w:val="24"/>
          <w:szCs w:val="24"/>
        </w:rPr>
        <w:t xml:space="preserve"> (un pasaje aéreo de ida y vuelta en clase turista a Roma</w:t>
      </w:r>
      <w:r w:rsidR="00BE7604" w:rsidRPr="00840819">
        <w:rPr>
          <w:color w:val="0D0D0D" w:themeColor="text1" w:themeTint="F2"/>
          <w:sz w:val="24"/>
          <w:szCs w:val="24"/>
        </w:rPr>
        <w:t xml:space="preserve">, alojamiento y </w:t>
      </w:r>
      <w:r w:rsidR="002E3E8E" w:rsidRPr="00840819">
        <w:rPr>
          <w:color w:val="0D0D0D" w:themeColor="text1" w:themeTint="F2"/>
          <w:sz w:val="24"/>
          <w:szCs w:val="24"/>
        </w:rPr>
        <w:t>alimentación</w:t>
      </w:r>
      <w:r w:rsidR="002D30E1" w:rsidRPr="00840819">
        <w:rPr>
          <w:color w:val="0D0D0D" w:themeColor="text1" w:themeTint="F2"/>
          <w:sz w:val="24"/>
          <w:szCs w:val="24"/>
          <w:lang w:val="es-ES"/>
        </w:rPr>
        <w:t>)</w:t>
      </w:r>
      <w:r w:rsidR="00EB45F2" w:rsidRPr="00840819">
        <w:rPr>
          <w:color w:val="0D0D0D" w:themeColor="text1" w:themeTint="F2"/>
          <w:sz w:val="24"/>
          <w:szCs w:val="24"/>
        </w:rPr>
        <w:t xml:space="preserve"> para asistir a la ceremonia de entrega del Premio que se celebrará en la ciudad de Matera tras la publicación del libro, y posibles presentaciones de la obra ganadora en actos del sector editorial y en universidades italianas interesadas. </w:t>
      </w:r>
    </w:p>
    <w:p w14:paraId="2DB46CB0" w14:textId="77777777" w:rsidR="00590CBA" w:rsidRPr="00840819" w:rsidRDefault="00590CBA" w:rsidP="00840819">
      <w:pPr>
        <w:pStyle w:val="Paragrafoelenco"/>
        <w:spacing w:before="240" w:after="240"/>
        <w:jc w:val="both"/>
        <w:rPr>
          <w:color w:val="0D0D0D" w:themeColor="text1" w:themeTint="F2"/>
          <w:sz w:val="24"/>
          <w:szCs w:val="24"/>
        </w:rPr>
      </w:pPr>
    </w:p>
    <w:p w14:paraId="00000042" w14:textId="7DBA7001" w:rsidR="00C0567C" w:rsidRPr="00840819" w:rsidRDefault="00EB45F2" w:rsidP="00840819">
      <w:pPr>
        <w:spacing w:before="240"/>
        <w:jc w:val="center"/>
        <w:rPr>
          <w:b/>
          <w:color w:val="0D0D0D" w:themeColor="text1" w:themeTint="F2"/>
          <w:sz w:val="24"/>
          <w:szCs w:val="24"/>
        </w:rPr>
      </w:pPr>
      <w:r w:rsidRPr="00840819">
        <w:rPr>
          <w:b/>
          <w:color w:val="0D0D0D" w:themeColor="text1" w:themeTint="F2"/>
          <w:sz w:val="24"/>
          <w:szCs w:val="24"/>
        </w:rPr>
        <w:t>Artículo 6. Vigencia del Premio</w:t>
      </w:r>
    </w:p>
    <w:p w14:paraId="00000043" w14:textId="77777777" w:rsidR="00C0567C" w:rsidRPr="00840819" w:rsidRDefault="00EB45F2" w:rsidP="00840819">
      <w:pPr>
        <w:spacing w:before="240" w:after="240"/>
        <w:jc w:val="both"/>
        <w:rPr>
          <w:color w:val="0D0D0D" w:themeColor="text1" w:themeTint="F2"/>
          <w:sz w:val="24"/>
          <w:szCs w:val="24"/>
        </w:rPr>
      </w:pPr>
      <w:r w:rsidRPr="00840819">
        <w:rPr>
          <w:color w:val="0D0D0D" w:themeColor="text1" w:themeTint="F2"/>
          <w:sz w:val="24"/>
          <w:szCs w:val="24"/>
        </w:rPr>
        <w:t xml:space="preserve">El Premio tiene una vigencia bienal y se alterna con el Premio </w:t>
      </w:r>
      <w:r w:rsidRPr="00840819">
        <w:rPr>
          <w:i/>
          <w:color w:val="0D0D0D" w:themeColor="text1" w:themeTint="F2"/>
          <w:sz w:val="24"/>
          <w:szCs w:val="24"/>
        </w:rPr>
        <w:t>IILA-Letteratura</w:t>
      </w:r>
      <w:r w:rsidRPr="00840819">
        <w:rPr>
          <w:color w:val="0D0D0D" w:themeColor="text1" w:themeTint="F2"/>
          <w:sz w:val="24"/>
          <w:szCs w:val="24"/>
        </w:rPr>
        <w:t xml:space="preserve"> para obras ya traducidas y publicadas en Italia. </w:t>
      </w:r>
    </w:p>
    <w:p w14:paraId="11F97414" w14:textId="18E037D1" w:rsidR="00590E70" w:rsidRPr="00840819" w:rsidRDefault="00EB45F2" w:rsidP="00840819">
      <w:pPr>
        <w:spacing w:before="240" w:after="240"/>
        <w:jc w:val="both"/>
        <w:rPr>
          <w:color w:val="0D0D0D" w:themeColor="text1" w:themeTint="F2"/>
          <w:sz w:val="24"/>
          <w:szCs w:val="24"/>
        </w:rPr>
      </w:pPr>
      <w:r w:rsidRPr="00840819">
        <w:rPr>
          <w:i/>
          <w:iCs/>
          <w:color w:val="0D0D0D" w:themeColor="text1" w:themeTint="F2"/>
          <w:sz w:val="24"/>
          <w:szCs w:val="24"/>
        </w:rPr>
        <w:t>La aceptación del presente reglamento implica la autorización del uso de datos personales, con el único objetivo de gestionar el PREMIO IESS</w:t>
      </w:r>
      <w:r w:rsidRPr="00840819">
        <w:rPr>
          <w:color w:val="0D0D0D" w:themeColor="text1" w:themeTint="F2"/>
          <w:sz w:val="24"/>
          <w:szCs w:val="24"/>
        </w:rPr>
        <w:t>.</w:t>
      </w:r>
    </w:p>
    <w:p w14:paraId="5520ACA1" w14:textId="6E933704" w:rsidR="00590E70" w:rsidRPr="00840819" w:rsidRDefault="00590E70" w:rsidP="00840819">
      <w:pPr>
        <w:pStyle w:val="Corps"/>
        <w:spacing w:line="276" w:lineRule="auto"/>
        <w:rPr>
          <w:rFonts w:ascii="Arial" w:hAnsi="Arial" w:cs="Arial"/>
          <w:color w:val="0D0D0D" w:themeColor="text1" w:themeTint="F2"/>
          <w:lang w:val="es-ES"/>
        </w:rPr>
      </w:pPr>
    </w:p>
    <w:p w14:paraId="618B8F80" w14:textId="77777777" w:rsidR="00590E70" w:rsidRPr="00840819" w:rsidRDefault="00590E70" w:rsidP="00840819">
      <w:pPr>
        <w:pStyle w:val="Corps"/>
        <w:spacing w:line="276" w:lineRule="auto"/>
        <w:rPr>
          <w:rFonts w:ascii="Arial" w:hAnsi="Arial" w:cs="Arial"/>
          <w:color w:val="0D0D0D" w:themeColor="text1" w:themeTint="F2"/>
          <w:lang w:val="es-ES"/>
        </w:rPr>
      </w:pPr>
    </w:p>
    <w:p w14:paraId="420D1ABC" w14:textId="77777777" w:rsidR="00590E70" w:rsidRPr="00840819" w:rsidRDefault="00590E70" w:rsidP="00840819">
      <w:pPr>
        <w:contextualSpacing/>
        <w:jc w:val="center"/>
        <w:rPr>
          <w:rFonts w:eastAsia="Arial Unicode MS"/>
          <w:color w:val="0D0D0D" w:themeColor="text1" w:themeTint="F2"/>
          <w:sz w:val="24"/>
          <w:szCs w:val="24"/>
          <w:lang w:val="es-ES"/>
        </w:rPr>
      </w:pPr>
      <w:r w:rsidRPr="00840819">
        <w:rPr>
          <w:rFonts w:eastAsia="Arial Unicode MS"/>
          <w:color w:val="0D0D0D" w:themeColor="text1" w:themeTint="F2"/>
          <w:sz w:val="24"/>
          <w:szCs w:val="24"/>
          <w:lang w:val="es-ES"/>
        </w:rPr>
        <w:t>POLÍTICA DE PRIVACIDAD – INFORMACIÓN EN MATERIA DE PROTECCIÓN DE DATOS PERSONALES</w:t>
      </w:r>
    </w:p>
    <w:p w14:paraId="0BC77418" w14:textId="77777777" w:rsidR="00590E70" w:rsidRPr="00840819" w:rsidRDefault="00590E70" w:rsidP="00840819">
      <w:pPr>
        <w:contextualSpacing/>
        <w:jc w:val="center"/>
        <w:rPr>
          <w:rFonts w:eastAsia="Arial Unicode MS"/>
          <w:color w:val="0D0D0D" w:themeColor="text1" w:themeTint="F2"/>
          <w:sz w:val="24"/>
          <w:szCs w:val="24"/>
          <w:lang w:val="es-ES"/>
        </w:rPr>
      </w:pPr>
      <w:r w:rsidRPr="00840819">
        <w:rPr>
          <w:rFonts w:eastAsia="Arial Unicode MS"/>
          <w:color w:val="0D0D0D" w:themeColor="text1" w:themeTint="F2"/>
          <w:sz w:val="24"/>
          <w:szCs w:val="24"/>
          <w:lang w:val="es-ES"/>
        </w:rPr>
        <w:t>(arts. 13-14 R.G.P.D. Nº2016/679)</w:t>
      </w:r>
    </w:p>
    <w:p w14:paraId="7DBD6F5E" w14:textId="77777777" w:rsidR="00590E70" w:rsidRPr="00840819" w:rsidRDefault="00590E70" w:rsidP="00840819">
      <w:pPr>
        <w:contextualSpacing/>
        <w:jc w:val="center"/>
        <w:rPr>
          <w:rFonts w:eastAsia="Arial Unicode MS"/>
          <w:color w:val="0D0D0D" w:themeColor="text1" w:themeTint="F2"/>
          <w:sz w:val="24"/>
          <w:szCs w:val="24"/>
          <w:lang w:val="es-ES"/>
        </w:rPr>
      </w:pPr>
    </w:p>
    <w:p w14:paraId="67666142" w14:textId="77777777" w:rsidR="00590E70" w:rsidRPr="00840819" w:rsidRDefault="00590E70" w:rsidP="00840819">
      <w:pPr>
        <w:contextualSpacing/>
        <w:jc w:val="center"/>
        <w:rPr>
          <w:rFonts w:eastAsia="Arial Unicode MS"/>
          <w:color w:val="0D0D0D" w:themeColor="text1" w:themeTint="F2"/>
          <w:sz w:val="24"/>
          <w:szCs w:val="24"/>
          <w:lang w:val="es-ES"/>
        </w:rPr>
      </w:pPr>
      <w:r w:rsidRPr="00840819">
        <w:rPr>
          <w:rFonts w:eastAsia="Arial Unicode MS"/>
          <w:color w:val="0D0D0D" w:themeColor="text1" w:themeTint="F2"/>
          <w:sz w:val="24"/>
          <w:szCs w:val="24"/>
          <w:lang w:val="es-ES"/>
        </w:rPr>
        <w:t>PARA LOS PARTICIPANTES DE CONCURSOS Y SELECCIONES CONVOCADOS POR LA IILA</w:t>
      </w:r>
    </w:p>
    <w:p w14:paraId="5DAE0168" w14:textId="77777777" w:rsidR="00590E70" w:rsidRPr="00840819" w:rsidRDefault="00590E70" w:rsidP="00840819">
      <w:pPr>
        <w:contextualSpacing/>
        <w:jc w:val="center"/>
        <w:rPr>
          <w:rFonts w:eastAsia="Arial Unicode MS"/>
          <w:color w:val="0D0D0D" w:themeColor="text1" w:themeTint="F2"/>
          <w:sz w:val="24"/>
          <w:szCs w:val="24"/>
          <w:lang w:val="es-ES"/>
        </w:rPr>
      </w:pPr>
    </w:p>
    <w:p w14:paraId="7778EA37" w14:textId="197A2769" w:rsidR="00590E70" w:rsidRPr="00840819" w:rsidRDefault="00590E70" w:rsidP="00840819">
      <w:pPr>
        <w:jc w:val="both"/>
        <w:rPr>
          <w:rFonts w:eastAsia="Arial Unicode MS"/>
          <w:color w:val="0D0D0D" w:themeColor="text1" w:themeTint="F2"/>
          <w:sz w:val="24"/>
          <w:szCs w:val="24"/>
          <w:lang w:val="es-ES"/>
        </w:rPr>
      </w:pPr>
      <w:r w:rsidRPr="00840819">
        <w:rPr>
          <w:rFonts w:eastAsia="Arial Unicode MS"/>
          <w:color w:val="0D0D0D" w:themeColor="text1" w:themeTint="F2"/>
          <w:sz w:val="24"/>
          <w:szCs w:val="24"/>
          <w:lang w:val="es-ES"/>
        </w:rPr>
        <w:t>Se expide el presente documento informativo de conformidad con los arts. 13-14 del RGPD nº 2016/679, a los participantes de la convocatoria de la segunda edición del Premio IESS.</w:t>
      </w:r>
    </w:p>
    <w:p w14:paraId="492DE76A" w14:textId="77777777" w:rsidR="00590E70" w:rsidRPr="00840819" w:rsidRDefault="00590E70" w:rsidP="00840819">
      <w:pPr>
        <w:jc w:val="both"/>
        <w:rPr>
          <w:rFonts w:eastAsia="Arial Unicode MS"/>
          <w:color w:val="0D0D0D" w:themeColor="text1" w:themeTint="F2"/>
          <w:sz w:val="24"/>
          <w:szCs w:val="24"/>
          <w:lang w:val="es-ES"/>
        </w:rPr>
      </w:pPr>
    </w:p>
    <w:p w14:paraId="74BE2E59" w14:textId="77777777" w:rsidR="00590E70" w:rsidRPr="00840819" w:rsidRDefault="00590E70" w:rsidP="00840819">
      <w:pPr>
        <w:jc w:val="both"/>
        <w:rPr>
          <w:rFonts w:eastAsia="Arial Unicode MS"/>
          <w:color w:val="0D0D0D" w:themeColor="text1" w:themeTint="F2"/>
          <w:sz w:val="24"/>
          <w:szCs w:val="24"/>
          <w:lang w:val="es-ES"/>
        </w:rPr>
      </w:pPr>
      <w:r w:rsidRPr="00840819">
        <w:rPr>
          <w:rFonts w:eastAsia="Arial Unicode MS"/>
          <w:color w:val="0D0D0D" w:themeColor="text1" w:themeTint="F2"/>
          <w:sz w:val="24"/>
          <w:szCs w:val="24"/>
          <w:lang w:val="es-ES"/>
        </w:rPr>
        <w:t xml:space="preserve">La IILA, en calidad de Titular del tratamiento, se compromete a tratar sus datos personales según los principios establecidos por el RGPD, en particular en lo que </w:t>
      </w:r>
      <w:r w:rsidRPr="00840819">
        <w:rPr>
          <w:rFonts w:eastAsia="Arial Unicode MS"/>
          <w:color w:val="0D0D0D" w:themeColor="text1" w:themeTint="F2"/>
          <w:sz w:val="24"/>
          <w:szCs w:val="24"/>
          <w:lang w:val="es-ES"/>
        </w:rPr>
        <w:lastRenderedPageBreak/>
        <w:t>respecta a la licitud, la lealtad y la transparencia de los tratamientos, al uso de los datos para fines determinados, explícitos y legítimos pertinentes, cumpliendo los principios de minimización de datos, exactitud, limitación del plazo de conservación, integridad y confidencialidad y responsabilidad.</w:t>
      </w:r>
    </w:p>
    <w:p w14:paraId="77E29DB2" w14:textId="77777777" w:rsidR="00590E70" w:rsidRPr="00840819" w:rsidRDefault="00590E70" w:rsidP="00840819">
      <w:pPr>
        <w:jc w:val="both"/>
        <w:rPr>
          <w:rFonts w:eastAsia="Arial Unicode MS"/>
          <w:color w:val="0D0D0D" w:themeColor="text1" w:themeTint="F2"/>
          <w:sz w:val="24"/>
          <w:szCs w:val="24"/>
          <w:lang w:val="es-ES"/>
        </w:rPr>
      </w:pPr>
    </w:p>
    <w:p w14:paraId="3F04FB9A" w14:textId="77777777" w:rsidR="00590E70" w:rsidRPr="00840819" w:rsidRDefault="00590E70" w:rsidP="00840819">
      <w:pPr>
        <w:jc w:val="center"/>
        <w:rPr>
          <w:rFonts w:eastAsia="Arial Unicode MS"/>
          <w:color w:val="0D0D0D" w:themeColor="text1" w:themeTint="F2"/>
          <w:sz w:val="24"/>
          <w:szCs w:val="24"/>
          <w:lang w:val="es-ES"/>
        </w:rPr>
      </w:pPr>
      <w:r w:rsidRPr="00840819">
        <w:rPr>
          <w:rFonts w:eastAsia="Arial Unicode MS"/>
          <w:color w:val="0D0D0D" w:themeColor="text1" w:themeTint="F2"/>
          <w:sz w:val="24"/>
          <w:szCs w:val="24"/>
          <w:lang w:val="es-ES"/>
        </w:rPr>
        <w:t>EL TITULAR DEL TRATAMIENTO</w:t>
      </w:r>
    </w:p>
    <w:p w14:paraId="6E28736B" w14:textId="77777777" w:rsidR="00590E70" w:rsidRPr="00840819" w:rsidRDefault="00590E70" w:rsidP="00840819">
      <w:pPr>
        <w:rPr>
          <w:rFonts w:eastAsia="Arial Unicode MS"/>
          <w:color w:val="0D0D0D" w:themeColor="text1" w:themeTint="F2"/>
          <w:sz w:val="24"/>
          <w:szCs w:val="24"/>
          <w:lang w:val="es-ES"/>
        </w:rPr>
      </w:pPr>
    </w:p>
    <w:p w14:paraId="3D3512BF" w14:textId="77777777" w:rsidR="00590E70" w:rsidRPr="00840819" w:rsidRDefault="00590E70" w:rsidP="00840819">
      <w:pPr>
        <w:jc w:val="both"/>
        <w:rPr>
          <w:rFonts w:eastAsia="Arial Unicode MS"/>
          <w:color w:val="0D0D0D" w:themeColor="text1" w:themeTint="F2"/>
          <w:sz w:val="24"/>
          <w:szCs w:val="24"/>
          <w:lang w:val="es-ES"/>
        </w:rPr>
      </w:pPr>
      <w:r w:rsidRPr="00840819">
        <w:rPr>
          <w:rFonts w:eastAsia="Arial Unicode MS"/>
          <w:color w:val="0D0D0D" w:themeColor="text1" w:themeTint="F2"/>
          <w:sz w:val="24"/>
          <w:szCs w:val="24"/>
          <w:lang w:val="es-ES"/>
        </w:rPr>
        <w:t xml:space="preserve">El Titular del tratamiento de los datos personales es la IILA, con domicilio en Roma, Via G. Paisiello 24, representada por la Secretaria General, Min. Plen. Antonella Cavallari, tfno. 0039 06 684921; email:  </w:t>
      </w:r>
      <w:hyperlink r:id="rId8" w:history="1">
        <w:r w:rsidRPr="00840819">
          <w:rPr>
            <w:rFonts w:eastAsia="Arial Unicode MS"/>
            <w:color w:val="244061" w:themeColor="accent1" w:themeShade="80"/>
            <w:sz w:val="24"/>
            <w:szCs w:val="24"/>
            <w:lang w:val="es-ES"/>
          </w:rPr>
          <w:t>personale@iila.org</w:t>
        </w:r>
      </w:hyperlink>
      <w:r w:rsidRPr="00840819">
        <w:rPr>
          <w:rFonts w:eastAsia="Arial Unicode MS"/>
          <w:color w:val="244061" w:themeColor="accent1" w:themeShade="80"/>
          <w:sz w:val="24"/>
          <w:szCs w:val="24"/>
          <w:lang w:val="es-ES"/>
        </w:rPr>
        <w:t xml:space="preserve"> </w:t>
      </w:r>
    </w:p>
    <w:p w14:paraId="6BBCB100" w14:textId="77777777" w:rsidR="00590E70" w:rsidRPr="00840819" w:rsidRDefault="00590E70" w:rsidP="00840819">
      <w:pPr>
        <w:jc w:val="both"/>
        <w:rPr>
          <w:rFonts w:eastAsia="Arial Unicode MS"/>
          <w:color w:val="0D0D0D" w:themeColor="text1" w:themeTint="F2"/>
          <w:sz w:val="24"/>
          <w:szCs w:val="24"/>
          <w:lang w:val="es-ES"/>
        </w:rPr>
      </w:pPr>
    </w:p>
    <w:p w14:paraId="381CEE06" w14:textId="77777777" w:rsidR="00590E70" w:rsidRPr="00840819" w:rsidRDefault="00590E70" w:rsidP="00840819">
      <w:pPr>
        <w:jc w:val="center"/>
        <w:rPr>
          <w:rFonts w:eastAsia="Arial Unicode MS"/>
          <w:color w:val="0D0D0D" w:themeColor="text1" w:themeTint="F2"/>
          <w:sz w:val="24"/>
          <w:szCs w:val="24"/>
          <w:lang w:val="es-ES"/>
        </w:rPr>
      </w:pPr>
      <w:r w:rsidRPr="00840819">
        <w:rPr>
          <w:rFonts w:eastAsia="Arial Unicode MS"/>
          <w:color w:val="0D0D0D" w:themeColor="text1" w:themeTint="F2"/>
          <w:sz w:val="24"/>
          <w:szCs w:val="24"/>
          <w:lang w:val="es-ES"/>
        </w:rPr>
        <w:t>EL RESPONSABLE DE LA PROTECCIÓN DE LOS DATOS</w:t>
      </w:r>
    </w:p>
    <w:p w14:paraId="48E41E57" w14:textId="77777777" w:rsidR="00590E70" w:rsidRPr="00840819" w:rsidRDefault="00590E70" w:rsidP="00840819">
      <w:pPr>
        <w:jc w:val="both"/>
        <w:rPr>
          <w:rFonts w:eastAsia="Arial Unicode MS"/>
          <w:color w:val="0D0D0D" w:themeColor="text1" w:themeTint="F2"/>
          <w:sz w:val="24"/>
          <w:szCs w:val="24"/>
          <w:lang w:val="es-ES"/>
        </w:rPr>
      </w:pPr>
      <w:r w:rsidRPr="00840819">
        <w:rPr>
          <w:rFonts w:eastAsia="Arial Unicode MS"/>
          <w:color w:val="0D0D0D" w:themeColor="text1" w:themeTint="F2"/>
          <w:sz w:val="24"/>
          <w:szCs w:val="24"/>
          <w:lang w:val="es-ES"/>
        </w:rPr>
        <w:t xml:space="preserve">El Responsable de la Protección de los Datos es el Sr. D. Mario Mercurio, con domicilio en Roma, Via Umberto Biancamano 23 e-mail: </w:t>
      </w:r>
      <w:hyperlink r:id="rId9" w:history="1">
        <w:r w:rsidRPr="00840819">
          <w:rPr>
            <w:rFonts w:eastAsia="Arial Unicode MS"/>
            <w:color w:val="244061" w:themeColor="accent1" w:themeShade="80"/>
            <w:sz w:val="24"/>
            <w:szCs w:val="24"/>
            <w:lang w:val="es-ES"/>
          </w:rPr>
          <w:t>dpo@hecosrl.it</w:t>
        </w:r>
      </w:hyperlink>
    </w:p>
    <w:p w14:paraId="4E689AAE" w14:textId="77777777" w:rsidR="00590E70" w:rsidRPr="00840819" w:rsidRDefault="00590E70" w:rsidP="00840819">
      <w:pPr>
        <w:jc w:val="both"/>
        <w:rPr>
          <w:rFonts w:eastAsia="Arial Unicode MS"/>
          <w:color w:val="0D0D0D" w:themeColor="text1" w:themeTint="F2"/>
          <w:sz w:val="24"/>
          <w:szCs w:val="24"/>
          <w:lang w:val="es-ES"/>
        </w:rPr>
      </w:pPr>
    </w:p>
    <w:p w14:paraId="726CD85A" w14:textId="197B7D10" w:rsidR="00590E70" w:rsidRDefault="00590E70" w:rsidP="00840819">
      <w:pPr>
        <w:jc w:val="center"/>
        <w:rPr>
          <w:rFonts w:eastAsia="Arial Unicode MS"/>
          <w:color w:val="0D0D0D" w:themeColor="text1" w:themeTint="F2"/>
          <w:sz w:val="24"/>
          <w:szCs w:val="24"/>
          <w:lang w:val="es-ES"/>
        </w:rPr>
      </w:pPr>
      <w:r w:rsidRPr="00840819">
        <w:rPr>
          <w:rFonts w:eastAsia="Arial Unicode MS"/>
          <w:color w:val="0D0D0D" w:themeColor="text1" w:themeTint="F2"/>
          <w:sz w:val="24"/>
          <w:szCs w:val="24"/>
          <w:lang w:val="es-ES"/>
        </w:rPr>
        <w:t>CATEGORÍAS DE DATOS TRATADOS</w:t>
      </w:r>
    </w:p>
    <w:p w14:paraId="31798849" w14:textId="77777777" w:rsidR="00840819" w:rsidRPr="00840819" w:rsidRDefault="00840819" w:rsidP="00840819">
      <w:pPr>
        <w:jc w:val="center"/>
        <w:rPr>
          <w:rFonts w:eastAsia="Arial Unicode MS"/>
          <w:color w:val="0D0D0D" w:themeColor="text1" w:themeTint="F2"/>
          <w:sz w:val="24"/>
          <w:szCs w:val="24"/>
          <w:lang w:val="es-ES"/>
        </w:rPr>
      </w:pPr>
    </w:p>
    <w:p w14:paraId="54B4F259" w14:textId="77777777" w:rsidR="00590E70" w:rsidRPr="00840819" w:rsidRDefault="00590E70" w:rsidP="00840819">
      <w:pPr>
        <w:jc w:val="both"/>
        <w:rPr>
          <w:rFonts w:eastAsia="Arial Unicode MS"/>
          <w:color w:val="0D0D0D" w:themeColor="text1" w:themeTint="F2"/>
          <w:sz w:val="24"/>
          <w:szCs w:val="24"/>
          <w:lang w:val="es-ES"/>
        </w:rPr>
      </w:pPr>
      <w:r w:rsidRPr="00840819">
        <w:rPr>
          <w:rFonts w:eastAsia="Arial Unicode MS"/>
          <w:color w:val="0D0D0D" w:themeColor="text1" w:themeTint="F2"/>
          <w:sz w:val="24"/>
          <w:szCs w:val="24"/>
          <w:lang w:val="es-ES"/>
        </w:rPr>
        <w:t>La gestión del procedimiento de selección implica el tratamiento de los datos personales que figuran en la instancia de participación y que han sido comunicados mediantes los documentos complementarios de la misma.</w:t>
      </w:r>
    </w:p>
    <w:p w14:paraId="6B7B9BFF" w14:textId="77777777" w:rsidR="00590E70" w:rsidRPr="00840819" w:rsidRDefault="00590E70" w:rsidP="00840819">
      <w:pPr>
        <w:jc w:val="both"/>
        <w:rPr>
          <w:rFonts w:eastAsia="Arial Unicode MS"/>
          <w:color w:val="0D0D0D" w:themeColor="text1" w:themeTint="F2"/>
          <w:sz w:val="24"/>
          <w:szCs w:val="24"/>
          <w:lang w:val="es-ES"/>
        </w:rPr>
      </w:pPr>
    </w:p>
    <w:p w14:paraId="3CC231B3" w14:textId="77777777" w:rsidR="00590E70" w:rsidRPr="00840819" w:rsidRDefault="00590E70" w:rsidP="00840819">
      <w:pPr>
        <w:jc w:val="both"/>
        <w:rPr>
          <w:rFonts w:eastAsia="Arial Unicode MS"/>
          <w:color w:val="0D0D0D" w:themeColor="text1" w:themeTint="F2"/>
          <w:sz w:val="24"/>
          <w:szCs w:val="24"/>
          <w:lang w:val="es-ES"/>
        </w:rPr>
      </w:pPr>
      <w:r w:rsidRPr="00840819">
        <w:rPr>
          <w:rFonts w:eastAsia="Arial Unicode MS"/>
          <w:color w:val="0D0D0D" w:themeColor="text1" w:themeTint="F2"/>
          <w:sz w:val="24"/>
          <w:szCs w:val="24"/>
          <w:lang w:val="es-ES"/>
        </w:rPr>
        <w:t>En lo específico se tratarán los datos personales “ordinarios” (por ej. datos personales, imágenes, datos de contacto, datos relativos a la educación y a la formación) y “categorías especiales de datos personales” (es decir aquellos datos que revelan el origen étnico o racial, datos genéticos, datos biométricos que permiten la identificación única de una persona, datos relativos a la salud).</w:t>
      </w:r>
    </w:p>
    <w:p w14:paraId="00F9730D" w14:textId="77777777" w:rsidR="00590E70" w:rsidRPr="00840819" w:rsidRDefault="00590E70" w:rsidP="00840819">
      <w:pPr>
        <w:jc w:val="both"/>
        <w:rPr>
          <w:rFonts w:eastAsia="Arial Unicode MS"/>
          <w:color w:val="0D0D0D" w:themeColor="text1" w:themeTint="F2"/>
          <w:sz w:val="24"/>
          <w:szCs w:val="24"/>
          <w:lang w:val="es-ES"/>
        </w:rPr>
      </w:pPr>
      <w:r w:rsidRPr="00840819">
        <w:rPr>
          <w:rFonts w:eastAsia="Arial Unicode MS"/>
          <w:color w:val="0D0D0D" w:themeColor="text1" w:themeTint="F2"/>
          <w:sz w:val="24"/>
          <w:szCs w:val="24"/>
          <w:lang w:val="es-ES"/>
        </w:rPr>
        <w:t>La fuente de la que proceden los datos personales tratados es el propio interesado. La provisión de los datos es obligatoria para la consecución de los objetivos que figuran en el documento informativo. En caso de que el candidato no facilite dichos datos no será admitido a la selección o no podrá beneficiarse de los auxilios, ni de los actos consiguientes al procedimiento de selección.</w:t>
      </w:r>
    </w:p>
    <w:p w14:paraId="5C81B1E4" w14:textId="77777777" w:rsidR="00590E70" w:rsidRPr="00840819" w:rsidRDefault="00590E70" w:rsidP="00840819">
      <w:pPr>
        <w:jc w:val="both"/>
        <w:rPr>
          <w:rFonts w:eastAsia="Arial Unicode MS"/>
          <w:color w:val="0D0D0D" w:themeColor="text1" w:themeTint="F2"/>
          <w:sz w:val="24"/>
          <w:szCs w:val="24"/>
          <w:lang w:val="es-ES"/>
        </w:rPr>
      </w:pPr>
    </w:p>
    <w:p w14:paraId="665C8CCA" w14:textId="77777777" w:rsidR="00590E70" w:rsidRPr="00840819" w:rsidRDefault="00590E70" w:rsidP="00840819">
      <w:pPr>
        <w:jc w:val="both"/>
        <w:rPr>
          <w:rFonts w:eastAsia="Arial Unicode MS"/>
          <w:color w:val="0D0D0D" w:themeColor="text1" w:themeTint="F2"/>
          <w:sz w:val="24"/>
          <w:szCs w:val="24"/>
          <w:lang w:val="es-ES"/>
        </w:rPr>
      </w:pPr>
      <w:r w:rsidRPr="00840819">
        <w:rPr>
          <w:rFonts w:eastAsia="Arial Unicode MS"/>
          <w:color w:val="0D0D0D" w:themeColor="text1" w:themeTint="F2"/>
          <w:sz w:val="24"/>
          <w:szCs w:val="24"/>
          <w:lang w:val="es-ES"/>
        </w:rPr>
        <w:t xml:space="preserve">El tratamiento de los datos facilitados por el usuario está permitido exclusivamente para los fines relacionados con la presente convocatoria. Los datos personales de los candidatos serán tratados por los integrantes de la comisión y por los funcionarios de las oficinas competentes de la IILA encargados de los procedimientos de selección, así como de contratar al personal, de conferir funciones y encargos a los colaboradores y de </w:t>
      </w:r>
      <w:r w:rsidRPr="00840819">
        <w:rPr>
          <w:sz w:val="24"/>
          <w:szCs w:val="24"/>
        </w:rPr>
        <w:t>gestionar la convocatoria</w:t>
      </w:r>
      <w:r w:rsidRPr="00840819">
        <w:rPr>
          <w:rFonts w:eastAsia="Arial Unicode MS"/>
          <w:color w:val="0D0D0D" w:themeColor="text1" w:themeTint="F2"/>
          <w:sz w:val="24"/>
          <w:szCs w:val="24"/>
          <w:lang w:val="es-ES"/>
        </w:rPr>
        <w:t xml:space="preserve">. </w:t>
      </w:r>
      <w:r w:rsidRPr="00840819">
        <w:rPr>
          <w:rFonts w:eastAsia="Arial Unicode MS"/>
          <w:color w:val="0D0D0D" w:themeColor="text1" w:themeTint="F2"/>
          <w:sz w:val="24"/>
          <w:szCs w:val="24"/>
          <w:lang w:val="es-ES"/>
        </w:rPr>
        <w:br/>
      </w:r>
    </w:p>
    <w:p w14:paraId="58487E21" w14:textId="7344D6F7" w:rsidR="00590E70" w:rsidRPr="00840819" w:rsidRDefault="00590E70" w:rsidP="00840819">
      <w:pPr>
        <w:jc w:val="both"/>
        <w:rPr>
          <w:rFonts w:eastAsia="Arial Unicode MS"/>
          <w:color w:val="0D0D0D" w:themeColor="text1" w:themeTint="F2"/>
          <w:sz w:val="24"/>
          <w:szCs w:val="24"/>
          <w:lang w:val="es-ES"/>
        </w:rPr>
      </w:pPr>
      <w:bookmarkStart w:id="0" w:name="_GoBack"/>
      <w:r w:rsidRPr="00840819">
        <w:rPr>
          <w:rFonts w:eastAsia="Arial Unicode MS"/>
          <w:color w:val="0D0D0D" w:themeColor="text1" w:themeTint="F2"/>
          <w:sz w:val="24"/>
          <w:szCs w:val="24"/>
          <w:lang w:val="es-ES"/>
        </w:rPr>
        <w:lastRenderedPageBreak/>
        <w:t xml:space="preserve">El documento informativo completo se puede consultar en la página web de la Organización: </w:t>
      </w:r>
      <w:hyperlink r:id="rId10" w:history="1">
        <w:r w:rsidRPr="00840819">
          <w:rPr>
            <w:rFonts w:eastAsia="Arial Unicode MS"/>
            <w:color w:val="244061" w:themeColor="accent1" w:themeShade="80"/>
            <w:sz w:val="24"/>
            <w:szCs w:val="24"/>
            <w:lang w:val="es-ES"/>
          </w:rPr>
          <w:t>https://iila.org/it/privacy-policy/</w:t>
        </w:r>
      </w:hyperlink>
    </w:p>
    <w:bookmarkEnd w:id="0"/>
    <w:p w14:paraId="7038FBCC" w14:textId="77777777" w:rsidR="00590E70" w:rsidRPr="00840819" w:rsidRDefault="00590E70" w:rsidP="00840819">
      <w:pPr>
        <w:spacing w:before="240" w:after="240"/>
        <w:jc w:val="both"/>
        <w:rPr>
          <w:color w:val="0D0D0D" w:themeColor="text1" w:themeTint="F2"/>
          <w:sz w:val="24"/>
          <w:szCs w:val="24"/>
          <w:lang w:val="es-ES"/>
        </w:rPr>
      </w:pPr>
    </w:p>
    <w:p w14:paraId="0000004A" w14:textId="5B5FBECF" w:rsidR="00C0567C" w:rsidRPr="00840819" w:rsidRDefault="00C0567C" w:rsidP="00840819">
      <w:pPr>
        <w:spacing w:before="240" w:after="240"/>
        <w:jc w:val="both"/>
        <w:rPr>
          <w:color w:val="0D0D0D" w:themeColor="text1" w:themeTint="F2"/>
          <w:sz w:val="24"/>
          <w:szCs w:val="24"/>
        </w:rPr>
      </w:pPr>
    </w:p>
    <w:sectPr w:rsidR="00C0567C" w:rsidRPr="0084081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7F33E" w14:textId="77777777" w:rsidR="00A74A47" w:rsidRDefault="00A74A47" w:rsidP="00773088">
      <w:pPr>
        <w:spacing w:line="240" w:lineRule="auto"/>
      </w:pPr>
      <w:r>
        <w:separator/>
      </w:r>
    </w:p>
  </w:endnote>
  <w:endnote w:type="continuationSeparator" w:id="0">
    <w:p w14:paraId="2C1451A9" w14:textId="77777777" w:rsidR="00A74A47" w:rsidRDefault="00A74A47" w:rsidP="007730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23ACF" w14:textId="77777777" w:rsidR="003D3658" w:rsidRDefault="003D365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0162C" w14:textId="77777777" w:rsidR="003D3658" w:rsidRDefault="003D365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66933" w14:textId="77777777" w:rsidR="003D3658" w:rsidRDefault="003D365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DCFDA" w14:textId="77777777" w:rsidR="00A74A47" w:rsidRDefault="00A74A47" w:rsidP="00773088">
      <w:pPr>
        <w:spacing w:line="240" w:lineRule="auto"/>
      </w:pPr>
      <w:r>
        <w:separator/>
      </w:r>
    </w:p>
  </w:footnote>
  <w:footnote w:type="continuationSeparator" w:id="0">
    <w:p w14:paraId="2A343297" w14:textId="77777777" w:rsidR="00A74A47" w:rsidRDefault="00A74A47" w:rsidP="007730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C079B" w14:textId="77777777" w:rsidR="00773088" w:rsidRDefault="0077308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D13AC" w14:textId="77777777" w:rsidR="00773088" w:rsidRDefault="0077308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70F5F" w14:textId="77777777" w:rsidR="00773088" w:rsidRDefault="0077308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9375D"/>
    <w:multiLevelType w:val="hybridMultilevel"/>
    <w:tmpl w:val="E2F697D8"/>
    <w:lvl w:ilvl="0" w:tplc="504AAE50">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CAB2D1F"/>
    <w:multiLevelType w:val="hybridMultilevel"/>
    <w:tmpl w:val="819A93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549012A"/>
    <w:multiLevelType w:val="hybridMultilevel"/>
    <w:tmpl w:val="965820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B225543"/>
    <w:multiLevelType w:val="hybridMultilevel"/>
    <w:tmpl w:val="E7AC49FE"/>
    <w:lvl w:ilvl="0" w:tplc="04100001">
      <w:start w:val="1"/>
      <w:numFmt w:val="bullet"/>
      <w:lvlText w:val=""/>
      <w:lvlJc w:val="left"/>
      <w:pPr>
        <w:ind w:left="720" w:hanging="360"/>
      </w:pPr>
      <w:rPr>
        <w:rFonts w:ascii="Symbol" w:hAnsi="Symbol" w:hint="default"/>
      </w:rPr>
    </w:lvl>
    <w:lvl w:ilvl="1" w:tplc="F2924B7C">
      <w:numFmt w:val="bullet"/>
      <w:lvlText w:val="-"/>
      <w:lvlJc w:val="left"/>
      <w:pPr>
        <w:ind w:left="1440" w:hanging="360"/>
      </w:pPr>
      <w:rPr>
        <w:rFonts w:ascii="Arial" w:eastAsia="Arial"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67C"/>
    <w:rsid w:val="000354CB"/>
    <w:rsid w:val="00074CAE"/>
    <w:rsid w:val="00092EF5"/>
    <w:rsid w:val="000E336E"/>
    <w:rsid w:val="00133EF1"/>
    <w:rsid w:val="001454F5"/>
    <w:rsid w:val="001954A5"/>
    <w:rsid w:val="001E3F54"/>
    <w:rsid w:val="00224333"/>
    <w:rsid w:val="00247D1A"/>
    <w:rsid w:val="002D30E1"/>
    <w:rsid w:val="002E13AA"/>
    <w:rsid w:val="002E3E8E"/>
    <w:rsid w:val="00330AA8"/>
    <w:rsid w:val="003432E2"/>
    <w:rsid w:val="003D3658"/>
    <w:rsid w:val="004202E1"/>
    <w:rsid w:val="00422219"/>
    <w:rsid w:val="004C1D1C"/>
    <w:rsid w:val="00576E35"/>
    <w:rsid w:val="00590CBA"/>
    <w:rsid w:val="00590E70"/>
    <w:rsid w:val="005B1B9E"/>
    <w:rsid w:val="005C48B4"/>
    <w:rsid w:val="005F5F41"/>
    <w:rsid w:val="00653046"/>
    <w:rsid w:val="006E792A"/>
    <w:rsid w:val="0076792E"/>
    <w:rsid w:val="00773088"/>
    <w:rsid w:val="00791DCE"/>
    <w:rsid w:val="00840819"/>
    <w:rsid w:val="00870D41"/>
    <w:rsid w:val="009B6395"/>
    <w:rsid w:val="009F54F6"/>
    <w:rsid w:val="00A22F92"/>
    <w:rsid w:val="00A74A47"/>
    <w:rsid w:val="00AD224D"/>
    <w:rsid w:val="00AE404A"/>
    <w:rsid w:val="00B82CDD"/>
    <w:rsid w:val="00BC06F1"/>
    <w:rsid w:val="00BE7604"/>
    <w:rsid w:val="00BE764F"/>
    <w:rsid w:val="00C0567C"/>
    <w:rsid w:val="00C40E07"/>
    <w:rsid w:val="00C65781"/>
    <w:rsid w:val="00CB041D"/>
    <w:rsid w:val="00CC0290"/>
    <w:rsid w:val="00D36593"/>
    <w:rsid w:val="00D60E34"/>
    <w:rsid w:val="00D71027"/>
    <w:rsid w:val="00DA1DF1"/>
    <w:rsid w:val="00E25F48"/>
    <w:rsid w:val="00E414F0"/>
    <w:rsid w:val="00EB45F2"/>
    <w:rsid w:val="00F9630D"/>
    <w:rsid w:val="00FC5E6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C1E3B9"/>
  <w15:docId w15:val="{5E44013B-6E7B-8E4B-B696-4309E6C43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paragraph" w:styleId="Testofumetto">
    <w:name w:val="Balloon Text"/>
    <w:basedOn w:val="Normale"/>
    <w:link w:val="TestofumettoCarattere"/>
    <w:uiPriority w:val="99"/>
    <w:semiHidden/>
    <w:unhideWhenUsed/>
    <w:rsid w:val="009F54F6"/>
    <w:pPr>
      <w:spacing w:line="240" w:lineRule="auto"/>
    </w:pPr>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9F54F6"/>
    <w:rPr>
      <w:rFonts w:ascii="Lucida Grande" w:hAnsi="Lucida Grande"/>
      <w:sz w:val="18"/>
      <w:szCs w:val="18"/>
    </w:rPr>
  </w:style>
  <w:style w:type="character" w:styleId="Rimandocommento">
    <w:name w:val="annotation reference"/>
    <w:basedOn w:val="Carpredefinitoparagrafo"/>
    <w:uiPriority w:val="99"/>
    <w:semiHidden/>
    <w:unhideWhenUsed/>
    <w:rsid w:val="009F54F6"/>
    <w:rPr>
      <w:sz w:val="18"/>
      <w:szCs w:val="18"/>
    </w:rPr>
  </w:style>
  <w:style w:type="paragraph" w:styleId="Testocommento">
    <w:name w:val="annotation text"/>
    <w:basedOn w:val="Normale"/>
    <w:link w:val="TestocommentoCarattere"/>
    <w:uiPriority w:val="99"/>
    <w:semiHidden/>
    <w:unhideWhenUsed/>
    <w:rsid w:val="009F54F6"/>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9F54F6"/>
    <w:rPr>
      <w:sz w:val="24"/>
      <w:szCs w:val="24"/>
    </w:rPr>
  </w:style>
  <w:style w:type="paragraph" w:styleId="Soggettocommento">
    <w:name w:val="annotation subject"/>
    <w:basedOn w:val="Testocommento"/>
    <w:next w:val="Testocommento"/>
    <w:link w:val="SoggettocommentoCarattere"/>
    <w:uiPriority w:val="99"/>
    <w:semiHidden/>
    <w:unhideWhenUsed/>
    <w:rsid w:val="009F54F6"/>
    <w:rPr>
      <w:b/>
      <w:bCs/>
      <w:sz w:val="20"/>
      <w:szCs w:val="20"/>
    </w:rPr>
  </w:style>
  <w:style w:type="character" w:customStyle="1" w:styleId="SoggettocommentoCarattere">
    <w:name w:val="Soggetto commento Carattere"/>
    <w:basedOn w:val="TestocommentoCarattere"/>
    <w:link w:val="Soggettocommento"/>
    <w:uiPriority w:val="99"/>
    <w:semiHidden/>
    <w:rsid w:val="009F54F6"/>
    <w:rPr>
      <w:b/>
      <w:bCs/>
      <w:sz w:val="20"/>
      <w:szCs w:val="20"/>
    </w:rPr>
  </w:style>
  <w:style w:type="paragraph" w:styleId="Intestazione">
    <w:name w:val="header"/>
    <w:basedOn w:val="Normale"/>
    <w:link w:val="IntestazioneCarattere"/>
    <w:uiPriority w:val="99"/>
    <w:unhideWhenUsed/>
    <w:rsid w:val="00773088"/>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773088"/>
  </w:style>
  <w:style w:type="paragraph" w:styleId="Pidipagina">
    <w:name w:val="footer"/>
    <w:basedOn w:val="Normale"/>
    <w:link w:val="PidipaginaCarattere"/>
    <w:uiPriority w:val="99"/>
    <w:unhideWhenUsed/>
    <w:rsid w:val="00773088"/>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773088"/>
  </w:style>
  <w:style w:type="paragraph" w:styleId="Revisione">
    <w:name w:val="Revision"/>
    <w:hidden/>
    <w:uiPriority w:val="99"/>
    <w:semiHidden/>
    <w:rsid w:val="00773088"/>
    <w:pPr>
      <w:spacing w:line="240" w:lineRule="auto"/>
    </w:pPr>
  </w:style>
  <w:style w:type="character" w:styleId="Collegamentoipertestuale">
    <w:name w:val="Hyperlink"/>
    <w:basedOn w:val="Carpredefinitoparagrafo"/>
    <w:uiPriority w:val="99"/>
    <w:unhideWhenUsed/>
    <w:rsid w:val="004202E1"/>
    <w:rPr>
      <w:color w:val="0000FF" w:themeColor="hyperlink"/>
      <w:u w:val="single"/>
    </w:rPr>
  </w:style>
  <w:style w:type="character" w:customStyle="1" w:styleId="UnresolvedMention">
    <w:name w:val="Unresolved Mention"/>
    <w:basedOn w:val="Carpredefinitoparagrafo"/>
    <w:uiPriority w:val="99"/>
    <w:semiHidden/>
    <w:unhideWhenUsed/>
    <w:rsid w:val="004202E1"/>
    <w:rPr>
      <w:color w:val="605E5C"/>
      <w:shd w:val="clear" w:color="auto" w:fill="E1DFDD"/>
    </w:rPr>
  </w:style>
  <w:style w:type="paragraph" w:styleId="Paragrafoelenco">
    <w:name w:val="List Paragraph"/>
    <w:basedOn w:val="Normale"/>
    <w:uiPriority w:val="34"/>
    <w:qFormat/>
    <w:rsid w:val="00B82CDD"/>
    <w:pPr>
      <w:ind w:left="720"/>
      <w:contextualSpacing/>
    </w:pPr>
  </w:style>
  <w:style w:type="paragraph" w:customStyle="1" w:styleId="Corps">
    <w:name w:val="Corps"/>
    <w:rsid w:val="00590E70"/>
    <w:pPr>
      <w:suppressAutoHyphens/>
      <w:autoSpaceDN w:val="0"/>
      <w:spacing w:line="240" w:lineRule="auto"/>
      <w:textAlignment w:val="baseline"/>
    </w:pPr>
    <w:rPr>
      <w:rFonts w:ascii="Helvetica Neue" w:eastAsia="Arial Unicode MS" w:hAnsi="Helvetica Neue" w:cs="Arial Unicode MS"/>
      <w:color w:val="000000"/>
      <w:kern w:val="3"/>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58059">
      <w:bodyDiv w:val="1"/>
      <w:marLeft w:val="0"/>
      <w:marRight w:val="0"/>
      <w:marTop w:val="0"/>
      <w:marBottom w:val="0"/>
      <w:divBdr>
        <w:top w:val="none" w:sz="0" w:space="0" w:color="auto"/>
        <w:left w:val="none" w:sz="0" w:space="0" w:color="auto"/>
        <w:bottom w:val="none" w:sz="0" w:space="0" w:color="auto"/>
        <w:right w:val="none" w:sz="0" w:space="0" w:color="auto"/>
      </w:divBdr>
    </w:div>
    <w:div w:id="135923307">
      <w:bodyDiv w:val="1"/>
      <w:marLeft w:val="0"/>
      <w:marRight w:val="0"/>
      <w:marTop w:val="0"/>
      <w:marBottom w:val="0"/>
      <w:divBdr>
        <w:top w:val="none" w:sz="0" w:space="0" w:color="auto"/>
        <w:left w:val="none" w:sz="0" w:space="0" w:color="auto"/>
        <w:bottom w:val="none" w:sz="0" w:space="0" w:color="auto"/>
        <w:right w:val="none" w:sz="0" w:space="0" w:color="auto"/>
      </w:divBdr>
    </w:div>
    <w:div w:id="844435898">
      <w:bodyDiv w:val="1"/>
      <w:marLeft w:val="0"/>
      <w:marRight w:val="0"/>
      <w:marTop w:val="0"/>
      <w:marBottom w:val="0"/>
      <w:divBdr>
        <w:top w:val="none" w:sz="0" w:space="0" w:color="auto"/>
        <w:left w:val="none" w:sz="0" w:space="0" w:color="auto"/>
        <w:bottom w:val="none" w:sz="0" w:space="0" w:color="auto"/>
        <w:right w:val="none" w:sz="0" w:space="0" w:color="auto"/>
      </w:divBdr>
    </w:div>
    <w:div w:id="968055219">
      <w:bodyDiv w:val="1"/>
      <w:marLeft w:val="0"/>
      <w:marRight w:val="0"/>
      <w:marTop w:val="0"/>
      <w:marBottom w:val="0"/>
      <w:divBdr>
        <w:top w:val="none" w:sz="0" w:space="0" w:color="auto"/>
        <w:left w:val="none" w:sz="0" w:space="0" w:color="auto"/>
        <w:bottom w:val="none" w:sz="0" w:space="0" w:color="auto"/>
        <w:right w:val="none" w:sz="0" w:space="0" w:color="auto"/>
      </w:divBdr>
    </w:div>
    <w:div w:id="1408335712">
      <w:bodyDiv w:val="1"/>
      <w:marLeft w:val="0"/>
      <w:marRight w:val="0"/>
      <w:marTop w:val="0"/>
      <w:marBottom w:val="0"/>
      <w:divBdr>
        <w:top w:val="none" w:sz="0" w:space="0" w:color="auto"/>
        <w:left w:val="none" w:sz="0" w:space="0" w:color="auto"/>
        <w:bottom w:val="none" w:sz="0" w:space="0" w:color="auto"/>
        <w:right w:val="none" w:sz="0" w:space="0" w:color="auto"/>
      </w:divBdr>
    </w:div>
    <w:div w:id="1691712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ersonale@iila.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iila.org/it/privacy-policy/" TargetMode="External"/><Relationship Id="rId4" Type="http://schemas.openxmlformats.org/officeDocument/2006/relationships/webSettings" Target="webSettings.xml"/><Relationship Id="rId9" Type="http://schemas.openxmlformats.org/officeDocument/2006/relationships/hyperlink" Target="mailto:dpo@hecosrl.i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1130</Words>
  <Characters>6445</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Forlini</dc:creator>
  <cp:lastModifiedBy>Spagna</cp:lastModifiedBy>
  <cp:revision>13</cp:revision>
  <cp:lastPrinted>2022-07-21T12:58:00Z</cp:lastPrinted>
  <dcterms:created xsi:type="dcterms:W3CDTF">2022-07-14T14:46:00Z</dcterms:created>
  <dcterms:modified xsi:type="dcterms:W3CDTF">2024-01-25T13:28:00Z</dcterms:modified>
</cp:coreProperties>
</file>